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2B05E" w14:textId="77777777" w:rsidR="00383897" w:rsidRDefault="00383897" w:rsidP="0038389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Штраф за отсутствие индексации зарплаты</w:t>
        </w:r>
      </w:hyperlink>
    </w:p>
    <w:p w14:paraId="7EDD17C7" w14:textId="77777777" w:rsidR="00383897" w:rsidRDefault="00383897" w:rsidP="0038389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Обязательства работодателя повышать зарплату сотрудникам в соответствие с ростом потребительских цен утверждены в положениях Трудового кодекса Российской Федерации (далее — ТК РФ).</w:t>
      </w:r>
    </w:p>
    <w:p w14:paraId="02E6331E" w14:textId="77777777" w:rsidR="00383897" w:rsidRDefault="00383897" w:rsidP="0038389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в соответствии со статьей 134 ТК РФ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Государственные органы местного самоуправления, государственные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— в порядке, установленном коллективным договором, соглашениями, локальными нормативными актами.</w:t>
      </w:r>
    </w:p>
    <w:p w14:paraId="5443C942" w14:textId="77777777" w:rsidR="00383897" w:rsidRDefault="00383897" w:rsidP="0038389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Таким образом, трудовое законодательство Российской Федерации не предусматривает единого для всех работников способа индексации заработной платы. Правила индексации заработной платы определяются в зависимости от источника финансирования организаций либо законами и подзаконными нормативными актами (для государственных органов), либо коллективным договором, соглашением, локальным нормативным актом (для других организаций).</w:t>
      </w:r>
    </w:p>
    <w:p w14:paraId="478CCE22" w14:textId="77777777" w:rsidR="00383897" w:rsidRDefault="00383897" w:rsidP="0038389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Индивидуальные предприниматели и коммерческие организации производят индексацию в порядке, установленном коллективным договором, соглашениями, локальными актами.</w:t>
      </w:r>
    </w:p>
    <w:p w14:paraId="7FCCC112" w14:textId="77777777" w:rsidR="00383897" w:rsidRDefault="00383897" w:rsidP="0038389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Работодателю, который не индексирует зарплату в сроки и в размерах, предусмотренных коллективным договором, соглашением, локальным нормативным актом, грозит ответственность, предусмотренная частью 1 статьи 5.27 Кодекса об административных правонарушениях Российской Федерации, а именно:</w:t>
      </w:r>
    </w:p>
    <w:p w14:paraId="6D17BDC2" w14:textId="77777777" w:rsidR="00383897" w:rsidRDefault="00383897" w:rsidP="0038389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предупреждение или штраф от 1 000 до 5 000 рублей для должностных лиц;</w:t>
      </w:r>
      <w:r>
        <w:rPr>
          <w:rFonts w:ascii="Verdana" w:hAnsi="Verdana"/>
          <w:color w:val="555555"/>
          <w:sz w:val="18"/>
          <w:szCs w:val="18"/>
        </w:rPr>
        <w:br/>
        <w:t>- штраф от 1 000 до 5 000 рублей - для индивидуальных предпринимателей;</w:t>
      </w:r>
      <w:r>
        <w:rPr>
          <w:rFonts w:ascii="Verdana" w:hAnsi="Verdana"/>
          <w:color w:val="555555"/>
          <w:sz w:val="18"/>
          <w:szCs w:val="18"/>
        </w:rPr>
        <w:br/>
        <w:t>- штраф от 30 000 до 50 000 рублей - для организаций.</w:t>
      </w:r>
    </w:p>
    <w:p w14:paraId="7156817C" w14:textId="045F3685" w:rsidR="00B23F3C" w:rsidRPr="00383897" w:rsidRDefault="00B23F3C" w:rsidP="00383897"/>
    <w:sectPr w:rsidR="00B23F3C" w:rsidRPr="0038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7D61BE"/>
    <w:rsid w:val="00803CA6"/>
    <w:rsid w:val="00815F2E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570F8"/>
    <w:rsid w:val="00E61DE3"/>
    <w:rsid w:val="00EA5745"/>
    <w:rsid w:val="00EB1B3B"/>
    <w:rsid w:val="00ED2C08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26-shtraf-za-otsutstvie-indeksatsii-zarpla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69</cp:revision>
  <dcterms:created xsi:type="dcterms:W3CDTF">2020-09-08T18:20:00Z</dcterms:created>
  <dcterms:modified xsi:type="dcterms:W3CDTF">2020-09-08T19:00:00Z</dcterms:modified>
</cp:coreProperties>
</file>