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25" w:rsidRPr="00BF4225" w:rsidRDefault="00BF4225" w:rsidP="00BF422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BF4225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Жители Адыгеи экономят время с помощью единой процедуры оформления недвижимости</w:t>
        </w:r>
      </w:hyperlink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В Кадастровой палате рассказали о преимуществах одновременной подачи документов на кадастровый учет и регистрацию прав.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В 2019 году жители республики подали свыше четырех тысяч заявлений в порядке единой процедуры государственного кадастрового учета и государственной регистрации прав. Возможность использовать единую процедуру учетно-регистрационных действий появилась введением в силу с 1 января 2017 года ФЗ № 218 "О государственной регистрации недвижимости".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Законом предусмотрено несколько случаев подачи документов в порядке единой процедуры — в связи с созданием, образованием объекта недвижимости или прекращением его существования.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«Единая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время. Две услуги можно получить, подав одно заявление, и при этом на обе процедуры отводится не более 10 рабочих дней. При подаче документов через МФЦ срок увеличится на 2 дня», – поясняет заместитель директора Кадастровой палаты республики Ирина Никитина.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Представить документы в орган регистрации прав можно любым удобным способом: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-обратиться в офисы МФЦ;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-направить документы (засвидетельствованные нотариусом) почтовым отправлением;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-подать документы в электронном виде;</w:t>
      </w:r>
    </w:p>
    <w:p w:rsidR="00BF4225" w:rsidRPr="00BF4225" w:rsidRDefault="00BF4225" w:rsidP="00BF42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F4225">
        <w:rPr>
          <w:rFonts w:ascii="Verdana" w:eastAsia="Times New Roman" w:hAnsi="Verdana" w:cs="Times New Roman"/>
          <w:color w:val="555555"/>
          <w:sz w:val="18"/>
          <w:szCs w:val="18"/>
        </w:rPr>
        <w:t>-воспользоваться услугой выездного обслуживания Кадастровой палаты и оформить документы на недвижимость, не выходя из дома.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5"/>
    <w:rsid w:val="00BF4225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225"/>
    <w:rPr>
      <w:color w:val="0000FF"/>
      <w:u w:val="single"/>
    </w:rPr>
  </w:style>
  <w:style w:type="character" w:customStyle="1" w:styleId="newsitemhits">
    <w:name w:val="newsitem_hits"/>
    <w:basedOn w:val="a0"/>
    <w:rsid w:val="00BF4225"/>
  </w:style>
  <w:style w:type="character" w:customStyle="1" w:styleId="email">
    <w:name w:val="email"/>
    <w:basedOn w:val="a0"/>
    <w:rsid w:val="00BF4225"/>
  </w:style>
  <w:style w:type="character" w:customStyle="1" w:styleId="print">
    <w:name w:val="print"/>
    <w:basedOn w:val="a0"/>
    <w:rsid w:val="00BF4225"/>
  </w:style>
  <w:style w:type="paragraph" w:styleId="a4">
    <w:name w:val="Normal (Web)"/>
    <w:basedOn w:val="a"/>
    <w:uiPriority w:val="99"/>
    <w:semiHidden/>
    <w:unhideWhenUsed/>
    <w:rsid w:val="00B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225"/>
    <w:rPr>
      <w:color w:val="0000FF"/>
      <w:u w:val="single"/>
    </w:rPr>
  </w:style>
  <w:style w:type="character" w:customStyle="1" w:styleId="newsitemhits">
    <w:name w:val="newsitem_hits"/>
    <w:basedOn w:val="a0"/>
    <w:rsid w:val="00BF4225"/>
  </w:style>
  <w:style w:type="character" w:customStyle="1" w:styleId="email">
    <w:name w:val="email"/>
    <w:basedOn w:val="a0"/>
    <w:rsid w:val="00BF4225"/>
  </w:style>
  <w:style w:type="character" w:customStyle="1" w:styleId="print">
    <w:name w:val="print"/>
    <w:basedOn w:val="a0"/>
    <w:rsid w:val="00BF4225"/>
  </w:style>
  <w:style w:type="paragraph" w:styleId="a4">
    <w:name w:val="Normal (Web)"/>
    <w:basedOn w:val="a"/>
    <w:uiPriority w:val="99"/>
    <w:semiHidden/>
    <w:unhideWhenUsed/>
    <w:rsid w:val="00B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919-zhiteli-adygei-ekonomyat-vremya-s-pomoshchyu-edinoj-protsedury-oformleniya-nedvizh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2020-09-23T03:52:00Z</dcterms:created>
  <dcterms:modified xsi:type="dcterms:W3CDTF">2020-09-23T03:53:00Z</dcterms:modified>
</cp:coreProperties>
</file>