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8BAD5" w14:textId="77777777" w:rsidR="004C11C5" w:rsidRDefault="004C11C5" w:rsidP="004C11C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Дистанционные сделки с недвижимостью через нотариуса</w:t>
        </w:r>
      </w:hyperlink>
    </w:p>
    <w:p w14:paraId="2D3B1D8B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конце 2019 года подписан закон, предусматривающий ряд важных новелл в части совершения нотариальных действий в электронной форме (так называемый «закон о цифровом нотариате») (Федеральный закон от 27 декабря 2019 г. №480-ФЗ «О внесении изменений в Основы законодательства Российской Федерации о нотариате и отдельные законодательные акты Российской Федерации»). </w:t>
      </w:r>
    </w:p>
    <w:p w14:paraId="4FE929FF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 из резонансных положений: вводятся дистанционные сделки, которые смогут оформлять по электронным каналам связи двое и более нотариусов. </w:t>
      </w:r>
    </w:p>
    <w:p w14:paraId="3EFD06EF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Покупателю и продавцу, которые живут в разных городах, будет необязательно лично встречаться друг с другом. Но прийти к нотариусу, конечно, придется. Особенно удобен новый формат может оказаться тем, кто давно уехал из родного города, а квартира в собственности осталась, или жилье в другом регионе досталось в наследство.</w:t>
      </w:r>
    </w:p>
    <w:p w14:paraId="0BFFDCDD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Как отметила руководитель Управления Росреестра по Республике Адыгея Никифорова М.И., с принятием указанного закона, все станет проще. Вводится новая возможность совершения нотариальных действий несколькими нотариусами. Это актуально для тех случаев, когда законодательство предъявляет требования о том, что договор должен быть совершен в форме единого документа, подписанного обеими сторонами, а стороны находятся в разных городах. При этом, процедура подготовки к сделке останется прежней: каждый из нотариусов проведет экспертизу предъявленных документов, проверит реальную волю человека, понимает ли он, на что идет, и хочет ли этого. Нотариус разъяснит правовые последствия сделки и т.д. А вот само удостоверение договора будет проходить в режиме онлайн, через специально разработанный для этого защищенный канал связи нотариусов.</w:t>
      </w:r>
    </w:p>
    <w:p w14:paraId="71C8BC2F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Сразу после оформления сделки нотариус, работающий с приобретателем недвижимости, направит электронные документы на регистрацию права собственности в Росреестр. Подтверждение регистрации заявитель получит уже спустя один рабочий день, причем регистрация бесплатна для гражданина. Как и прежде, сведения о сделке будут храниться в Единой информационной системе нотариата, что исключает возможность их подделки.</w:t>
      </w:r>
    </w:p>
    <w:p w14:paraId="3CE8563A" w14:textId="77777777" w:rsidR="004C11C5" w:rsidRDefault="004C11C5" w:rsidP="004C11C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Важно, что участвовавшие в удостоверении сделки нотариусы несут солидарную полную имущественную ответственность за результат своих действий. Если будет установлена вина конкретного нотариуса, ответственность возлагается на него. Но сторонам сделки в любом случае гарантируется стопроцентное возмещение ущерба, если таковой возник в результате нотариальной ошибки.</w:t>
      </w:r>
    </w:p>
    <w:p w14:paraId="3840D25A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В конце 2019 года подписан закон, предусматривающий ряд важных новелл в части совершения нотариальных действий в электронной форме (так называемый «закон о цифровом нотариате») (Федеральный закон от 27 декабря 2019 г. №480-ФЗ «</w:t>
      </w:r>
      <w:hyperlink r:id="rId5" w:history="1">
        <w:r>
          <w:rPr>
            <w:rStyle w:val="a3"/>
            <w:color w:val="00000A"/>
            <w:sz w:val="36"/>
            <w:szCs w:val="36"/>
          </w:rPr>
          <w:t>О внесении изменений в Основы законодательства Российской Федерации о нотариате и отдельные законодательные акты Российской Федерации</w:t>
        </w:r>
      </w:hyperlink>
      <w:r>
        <w:rPr>
          <w:color w:val="555555"/>
          <w:sz w:val="36"/>
          <w:szCs w:val="36"/>
        </w:rPr>
        <w:t>»).</w:t>
      </w:r>
    </w:p>
    <w:p w14:paraId="29D29406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Одно из резонансных положений: вводятся дистанционные сделки, которые смогут оформлять по электронным каналам связи двое и более нотариусов.</w:t>
      </w:r>
    </w:p>
    <w:p w14:paraId="0E856F0B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 xml:space="preserve">Покупателю и продавцу, которые живут в разных городах, будет необязательно лично встречаться друг с другом. Но прийти к нотариусу, конечно, придется. Особенно удобен </w:t>
      </w:r>
      <w:r>
        <w:rPr>
          <w:color w:val="555555"/>
          <w:sz w:val="36"/>
          <w:szCs w:val="36"/>
        </w:rPr>
        <w:lastRenderedPageBreak/>
        <w:t>новый формат может оказаться тем, кто давно уехал из родного города, а квартира в собственности осталась, или жилье в другом регионе досталось в наследство.</w:t>
      </w:r>
    </w:p>
    <w:p w14:paraId="3001A9B3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bookmarkStart w:id="0" w:name="_GoBack"/>
      <w:bookmarkEnd w:id="0"/>
      <w:r>
        <w:rPr>
          <w:color w:val="555555"/>
          <w:sz w:val="36"/>
          <w:szCs w:val="36"/>
        </w:rPr>
        <w:t>Как отметила руководитель Управления Росреестра по Республике Адыгея Никифорова М.И., с принятием указанного закона, все станет проще. Вводится новая возможность совершения нотариальных действий несколькими нотариусами. Это актуально для тех случаев, когда законодательство предъявляет требования о том, что договор должен быть совершен в форме единого документа, подписанного обеими сторонами, а стороны находятся в разных городах. При этом, процедура подготовки к сделке останется прежней: каждый из нотариусов проведет экспертизу предъявленных документов, проверит реальную волю человека, понимает ли он, на что идет, и хочет ли этого. Нотариус разъяснит правовые последствия сделки и т.д. А вот само удостоверение договора будет проходить в режиме онлайн, через специально разработанный для этого защищенный канал связи нотариусов.</w:t>
      </w:r>
    </w:p>
    <w:p w14:paraId="4AD8146A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Сразу после оформления сделки нотариус, работающий с приобретателем недвижимости, направит электронные документы на регистрацию права собственности в Росреестр. Подтверждение регистрации заявитель получит уже спустя один рабочий день, причем регистрация бесплатна для гражданина. Как и прежде, сведения о сделке будут храниться в Единой информационной системе нотариата, что исключает возможность их подделки.</w:t>
      </w:r>
    </w:p>
    <w:p w14:paraId="5E93FEEC" w14:textId="77777777" w:rsidR="004C11C5" w:rsidRDefault="004C11C5" w:rsidP="004C11C5">
      <w:pPr>
        <w:pStyle w:val="a4"/>
        <w:shd w:val="clear" w:color="auto" w:fill="FFFFFF"/>
        <w:spacing w:before="102" w:beforeAutospacing="0" w:after="102" w:afterAutospacing="0" w:line="180" w:lineRule="atLeast"/>
        <w:rPr>
          <w:rFonts w:ascii="Verdana" w:hAnsi="Verdana"/>
          <w:color w:val="555555"/>
          <w:sz w:val="18"/>
          <w:szCs w:val="18"/>
        </w:rPr>
      </w:pPr>
      <w:r>
        <w:rPr>
          <w:color w:val="555555"/>
          <w:sz w:val="36"/>
          <w:szCs w:val="36"/>
        </w:rPr>
        <w:t>Важно, что участвовавшие в удостоверении сделки нотариусы несут солидарную полную имущественную ответственность за результат своих действий. Если будет установлена вина конкретного нотариуса, ответственность возлагается на него. Но сторонам сделки в любом случае гарантируется стопроцентное возмещение ущерба, если таковой возник в результате нотариальной ошибки.</w:t>
      </w:r>
    </w:p>
    <w:p w14:paraId="7C12E564" w14:textId="77777777" w:rsidR="00F653F6" w:rsidRPr="004C11C5" w:rsidRDefault="00F653F6" w:rsidP="004C11C5"/>
    <w:sectPr w:rsidR="00F653F6" w:rsidRPr="004C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57C4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54B58"/>
    <w:rsid w:val="002A7E28"/>
    <w:rsid w:val="002B1F8D"/>
    <w:rsid w:val="003355A3"/>
    <w:rsid w:val="00341404"/>
    <w:rsid w:val="00353519"/>
    <w:rsid w:val="00373B14"/>
    <w:rsid w:val="00377986"/>
    <w:rsid w:val="003D16DF"/>
    <w:rsid w:val="003F79AB"/>
    <w:rsid w:val="00425B87"/>
    <w:rsid w:val="00431E17"/>
    <w:rsid w:val="00453233"/>
    <w:rsid w:val="004A2CF5"/>
    <w:rsid w:val="004C04A9"/>
    <w:rsid w:val="004C11C5"/>
    <w:rsid w:val="004D4B37"/>
    <w:rsid w:val="004E05EA"/>
    <w:rsid w:val="0054653C"/>
    <w:rsid w:val="005769FC"/>
    <w:rsid w:val="00580787"/>
    <w:rsid w:val="0058362C"/>
    <w:rsid w:val="005A2C40"/>
    <w:rsid w:val="005E4A71"/>
    <w:rsid w:val="005F297C"/>
    <w:rsid w:val="00602FDD"/>
    <w:rsid w:val="0065295C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6669C"/>
    <w:rsid w:val="008F205C"/>
    <w:rsid w:val="008F7989"/>
    <w:rsid w:val="00901C73"/>
    <w:rsid w:val="00917DF4"/>
    <w:rsid w:val="00917E69"/>
    <w:rsid w:val="00942549"/>
    <w:rsid w:val="00943C40"/>
    <w:rsid w:val="0099117D"/>
    <w:rsid w:val="009A3208"/>
    <w:rsid w:val="009A336B"/>
    <w:rsid w:val="009B6060"/>
    <w:rsid w:val="009D0E2F"/>
    <w:rsid w:val="009D6B8B"/>
    <w:rsid w:val="009E2456"/>
    <w:rsid w:val="00A171C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624C1"/>
    <w:rsid w:val="00C71EE6"/>
    <w:rsid w:val="00C84B4D"/>
    <w:rsid w:val="00D32028"/>
    <w:rsid w:val="00D821BB"/>
    <w:rsid w:val="00D93C1D"/>
    <w:rsid w:val="00DF3977"/>
    <w:rsid w:val="00E04ABC"/>
    <w:rsid w:val="00E5164A"/>
    <w:rsid w:val="00E51C31"/>
    <w:rsid w:val="00E6485A"/>
    <w:rsid w:val="00E7601B"/>
    <w:rsid w:val="00EB2EE3"/>
    <w:rsid w:val="00EB4AED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355453/" TargetMode="External"/><Relationship Id="rId4" Type="http://schemas.openxmlformats.org/officeDocument/2006/relationships/hyperlink" Target="http://kadastr.krasnogvard.ru/index.php/926-distantsionnye-sdelki-s-nedvizhimostyu-cherez-notariu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102</cp:revision>
  <dcterms:created xsi:type="dcterms:W3CDTF">2020-09-07T18:55:00Z</dcterms:created>
  <dcterms:modified xsi:type="dcterms:W3CDTF">2020-09-07T20:13:00Z</dcterms:modified>
</cp:coreProperties>
</file>