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EF9A2" w14:textId="77777777" w:rsidR="00533765" w:rsidRDefault="00533765" w:rsidP="0053376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Когда не представляется возможным регистрировать право на объект недвижимости</w:t>
        </w:r>
      </w:hyperlink>
    </w:p>
    <w:p w14:paraId="6C180B10" w14:textId="77777777" w:rsidR="00533765" w:rsidRDefault="00533765" w:rsidP="0053376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напоминает о невозможности государственной регистрации прав на уничтоженные объекты недвижимости.</w:t>
      </w:r>
      <w:r>
        <w:rPr>
          <w:rFonts w:ascii="Verdana" w:hAnsi="Verdana"/>
          <w:color w:val="555555"/>
          <w:sz w:val="18"/>
          <w:szCs w:val="18"/>
        </w:rPr>
        <w:br/>
        <w:t>Единый государственный реестр недвижимости является сводом достоверных систематизированных сведений об учтенном в соответствии с Федеральным законом от 13.07.2015г. № 218-ФЗ "О государственной регистрации недвижимости" недвижимом имуществе, о зарегистрированных правах на такое недвижимое имущество, основаниях их возникновения, правообладателях, а также иных установленных в соответствии с указанным Федеральным законом сведений.</w:t>
      </w:r>
      <w:r>
        <w:rPr>
          <w:rFonts w:ascii="Verdana" w:hAnsi="Verdana"/>
          <w:color w:val="555555"/>
          <w:sz w:val="18"/>
          <w:szCs w:val="18"/>
        </w:rPr>
        <w:br/>
        <w:t>Согласно п. 1 ст. 235 Гражданского кодекса Российской Федерации право собственности прекращается при отчуждении собственником своего имущества другим лицам, отказе собственника от права собственности, гибели или уничтожении имущества и при утрате права собственности на имущество в иных случаях, предусмотренных законом.</w:t>
      </w:r>
      <w:r>
        <w:rPr>
          <w:rFonts w:ascii="Verdana" w:hAnsi="Verdana"/>
          <w:color w:val="555555"/>
          <w:sz w:val="18"/>
          <w:szCs w:val="18"/>
        </w:rPr>
        <w:br/>
        <w:t>Таким образом, при гибели или уничтожении объекта недвижимого имущества, в том числе вследствие чрезвычайной ситуации, осуществить государственную регистрацию прав, перехода прав, ограничений или обременений прав, не представляется возможным.</w:t>
      </w:r>
      <w:r>
        <w:rPr>
          <w:rFonts w:ascii="Verdana" w:hAnsi="Verdana"/>
          <w:color w:val="555555"/>
          <w:sz w:val="18"/>
          <w:szCs w:val="18"/>
        </w:rPr>
        <w:br/>
        <w:t>В указанном случае следует обратиться к кадастровому инженеру за подготовкой акта обследования, подтверждающего гибель или уничтожение объекта недвижимого имущества.</w:t>
      </w:r>
      <w:r>
        <w:rPr>
          <w:rFonts w:ascii="Verdana" w:hAnsi="Verdana"/>
          <w:color w:val="555555"/>
          <w:sz w:val="18"/>
          <w:szCs w:val="18"/>
        </w:rPr>
        <w:br/>
        <w:t>После подготовки акта обследования необходимо обратиться в Государственное бюджетное учреждение Республики Адыгея «Многофункциональный центр предоставления государственных и муниципальных услуг» с заявлением о снятии с государственного кадастрового учета и государственной регистрации прекращения прав. Также заявление о снятии с государственного кадастрового учета и государственной регистрации прекращения прав может быть представлено в электронном виде. Уплата государственной пошлины не требуется.</w:t>
      </w:r>
    </w:p>
    <w:p w14:paraId="7C12E564" w14:textId="77777777" w:rsidR="00F653F6" w:rsidRPr="00533765" w:rsidRDefault="00F653F6" w:rsidP="00533765"/>
    <w:sectPr w:rsidR="00F653F6" w:rsidRPr="0053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33765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C71EE6"/>
    <w:rsid w:val="00C84B4D"/>
    <w:rsid w:val="00D32028"/>
    <w:rsid w:val="00D33480"/>
    <w:rsid w:val="00D712B2"/>
    <w:rsid w:val="00D821BB"/>
    <w:rsid w:val="00D93C1D"/>
    <w:rsid w:val="00DA6794"/>
    <w:rsid w:val="00DC41B9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93-kogda-ne-predstavlyaetsya-vozmozhnym-registrirovat-pravo-na-ob-ekt-nedvizhim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133</cp:revision>
  <dcterms:created xsi:type="dcterms:W3CDTF">2020-09-07T18:55:00Z</dcterms:created>
  <dcterms:modified xsi:type="dcterms:W3CDTF">2020-09-07T20:33:00Z</dcterms:modified>
</cp:coreProperties>
</file>