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F515" w14:textId="77777777" w:rsidR="0027757B" w:rsidRPr="0027757B" w:rsidRDefault="0027757B" w:rsidP="0027757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27757B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Сведения об арбитражных управляющих можно запросить в Росреестре</w:t>
        </w:r>
      </w:hyperlink>
    </w:p>
    <w:p w14:paraId="6ABC1A6D" w14:textId="77777777" w:rsidR="0027757B" w:rsidRDefault="0027757B" w:rsidP="002775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Федеральной службы государственной регистрации, кадастра и картографии по Республике Адыгея информирует о вступившем 27 июля 2019 года в силу приказе Росреестра, регулирующем порядок предоставления сведений из реестра арбитражных управляющих.</w:t>
      </w:r>
    </w:p>
    <w:p w14:paraId="4D4EAB40" w14:textId="77777777" w:rsidR="0027757B" w:rsidRDefault="0027757B" w:rsidP="0027757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Одной из функций Управления Росреестра по Республике Адыгея является контроль за деятельностью саморегулируемых организаций арбитражных управляющих. В этой связи Управление постоянно информирует своих заявителей об имеющих место изменениях в нормативно-правовой базе в данной сфере.</w:t>
      </w:r>
      <w:r>
        <w:rPr>
          <w:rFonts w:ascii="Verdana" w:hAnsi="Verdana"/>
          <w:color w:val="555555"/>
          <w:sz w:val="18"/>
          <w:szCs w:val="18"/>
        </w:rPr>
        <w:br/>
        <w:t>Так, 27 июля 2019 года вступил в силу Приказ Росреестра от 27 мая 2019 г. № П/0207 «Об утверждении Административного регламента предоставления Федеральной службой государственной регистрации, кадастра и картографии государственной услуги по предоставлению сведений из сводного государственного реестра арбитражных управляющих».</w:t>
      </w:r>
      <w:r>
        <w:rPr>
          <w:rFonts w:ascii="Verdana" w:hAnsi="Verdana"/>
          <w:color w:val="555555"/>
          <w:sz w:val="18"/>
          <w:szCs w:val="18"/>
        </w:rPr>
        <w:br/>
        <w:t>Территориальные органы ведомства, в том числе Управление Росреестра по Республике Адыгея, не уполномочены предоставлять эту услугу, поэтому заявители (физические и юридические лица) для получения указанных сведений должны представить запрос непосредственно в Росреестр одним из способов: если запрос оформляется на бумажном носителе, то почтовым отправлением или лично, если в форме электронного документа, то посредством заполнения формы на Портале Росреестра (www.rosreestr.ru).</w:t>
      </w:r>
      <w:r>
        <w:rPr>
          <w:rFonts w:ascii="Verdana" w:hAnsi="Verdana"/>
          <w:color w:val="555555"/>
          <w:sz w:val="18"/>
          <w:szCs w:val="18"/>
        </w:rPr>
        <w:br/>
        <w:t>Срок предоставления сведений по такому запросу не должен превышать пять рабочих дней со дня его регистрации. Форма, по которой предоставляются сведения, приведена в приложении к Административному регламенту. В частности, в ней будут указаны фамилия, имя, отчество управляющего; наименование саморегулируемой организации арбитражных управляющих, членом которой он является, и ее регистрационный номер в государственном реестре; дата внесения сведений; уникальный реестровый номер.</w:t>
      </w:r>
      <w:r>
        <w:rPr>
          <w:rFonts w:ascii="Verdana" w:hAnsi="Verdana"/>
          <w:color w:val="555555"/>
          <w:sz w:val="18"/>
          <w:szCs w:val="18"/>
        </w:rPr>
        <w:br/>
        <w:t>Росреестр при предоставлении данной услуги не взаимодействует с МФЦ и предоставляет ее бесплатно.</w:t>
      </w:r>
    </w:p>
    <w:p w14:paraId="13A0A043" w14:textId="77777777" w:rsidR="00303460" w:rsidRPr="0027757B" w:rsidRDefault="00303460" w:rsidP="0027757B"/>
    <w:sectPr w:rsidR="00303460" w:rsidRPr="0027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04-svedeniya-ob-arbitrazhnykh-upravlyayushchikh-mozhno-zaprosit-v-rosrees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71</cp:revision>
  <dcterms:created xsi:type="dcterms:W3CDTF">2020-09-22T17:44:00Z</dcterms:created>
  <dcterms:modified xsi:type="dcterms:W3CDTF">2020-09-22T18:22:00Z</dcterms:modified>
</cp:coreProperties>
</file>