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DB" w:rsidRPr="00B328DB" w:rsidRDefault="00B328DB" w:rsidP="00B328DB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B328D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B328D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"http://prokuratura.krasnogvard.ru/index.php/759-v-2018-godu-po-itogam-antikorruptsionnoj-ekspertizy-iz-960-normativnykh-pravovykh-aktov-isklyucheny-korruptsiogennye-faktory" </w:instrText>
      </w:r>
      <w:r w:rsidRPr="00B328D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B328D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 xml:space="preserve">В 2018 году по итогам антикоррупционной экспертизы из 960 нормативных правовых актов исключены </w:t>
      </w:r>
      <w:proofErr w:type="spellStart"/>
      <w:r w:rsidRPr="00B328D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коррупциогенные</w:t>
      </w:r>
      <w:proofErr w:type="spellEnd"/>
      <w:r w:rsidRPr="00B328D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 xml:space="preserve"> факторы</w:t>
      </w:r>
      <w:r w:rsidRPr="00B328D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B328DB" w:rsidRDefault="00B328DB" w:rsidP="00B328D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B328DB" w:rsidRPr="00B328DB" w:rsidRDefault="00B328DB" w:rsidP="00B328D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B328DB">
        <w:rPr>
          <w:rFonts w:ascii="Verdana" w:eastAsia="Times New Roman" w:hAnsi="Verdana" w:cs="Times New Roman"/>
          <w:color w:val="555555"/>
          <w:sz w:val="18"/>
          <w:szCs w:val="18"/>
        </w:rPr>
        <w:t xml:space="preserve">В 2018 году в ходе проведения антикоррупционной экспертизы прокуратурой республики выявлено 1 038 нормативных правовых актов органов государственной власти и местного самоуправления, содержащих 1 085 </w:t>
      </w:r>
      <w:proofErr w:type="spellStart"/>
      <w:r w:rsidRPr="00B328DB">
        <w:rPr>
          <w:rFonts w:ascii="Verdana" w:eastAsia="Times New Roman" w:hAnsi="Verdana" w:cs="Times New Roman"/>
          <w:color w:val="555555"/>
          <w:sz w:val="18"/>
          <w:szCs w:val="18"/>
        </w:rPr>
        <w:t>коррупциогенных</w:t>
      </w:r>
      <w:proofErr w:type="spellEnd"/>
      <w:r w:rsidRPr="00B328DB">
        <w:rPr>
          <w:rFonts w:ascii="Verdana" w:eastAsia="Times New Roman" w:hAnsi="Verdana" w:cs="Times New Roman"/>
          <w:color w:val="555555"/>
          <w:sz w:val="18"/>
          <w:szCs w:val="18"/>
        </w:rPr>
        <w:t xml:space="preserve"> факторов. В целях их устранения органами прокуратуры республики внесено 922 акта реагирования, по </w:t>
      </w:r>
      <w:proofErr w:type="gramStart"/>
      <w:r w:rsidRPr="00B328DB">
        <w:rPr>
          <w:rFonts w:ascii="Verdana" w:eastAsia="Times New Roman" w:hAnsi="Verdana" w:cs="Times New Roman"/>
          <w:color w:val="555555"/>
          <w:sz w:val="18"/>
          <w:szCs w:val="18"/>
        </w:rPr>
        <w:t>результатам</w:t>
      </w:r>
      <w:proofErr w:type="gramEnd"/>
      <w:r w:rsidRPr="00B328DB">
        <w:rPr>
          <w:rFonts w:ascii="Verdana" w:eastAsia="Times New Roman" w:hAnsi="Verdana" w:cs="Times New Roman"/>
          <w:color w:val="555555"/>
          <w:sz w:val="18"/>
          <w:szCs w:val="18"/>
        </w:rPr>
        <w:t xml:space="preserve"> рассмотрения которых </w:t>
      </w:r>
      <w:proofErr w:type="spellStart"/>
      <w:r w:rsidRPr="00B328DB">
        <w:rPr>
          <w:rFonts w:ascii="Verdana" w:eastAsia="Times New Roman" w:hAnsi="Verdana" w:cs="Times New Roman"/>
          <w:color w:val="555555"/>
          <w:sz w:val="18"/>
          <w:szCs w:val="18"/>
        </w:rPr>
        <w:t>коррупциогенные</w:t>
      </w:r>
      <w:proofErr w:type="spellEnd"/>
      <w:r w:rsidRPr="00B328DB">
        <w:rPr>
          <w:rFonts w:ascii="Verdana" w:eastAsia="Times New Roman" w:hAnsi="Verdana" w:cs="Times New Roman"/>
          <w:color w:val="555555"/>
          <w:sz w:val="18"/>
          <w:szCs w:val="18"/>
        </w:rPr>
        <w:t xml:space="preserve"> факторы уже исключены из 960 нормативных правовых актов.</w:t>
      </w:r>
      <w:r w:rsidRPr="00B328DB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Как свидетельствуют результаты надзорной деятельности, наиболее часто в нормативных правовых актах содержатся такие </w:t>
      </w:r>
      <w:proofErr w:type="spellStart"/>
      <w:r w:rsidRPr="00B328DB">
        <w:rPr>
          <w:rFonts w:ascii="Verdana" w:eastAsia="Times New Roman" w:hAnsi="Verdana" w:cs="Times New Roman"/>
          <w:color w:val="555555"/>
          <w:sz w:val="18"/>
          <w:szCs w:val="18"/>
        </w:rPr>
        <w:t>коррупциогенные</w:t>
      </w:r>
      <w:proofErr w:type="spellEnd"/>
      <w:r w:rsidRPr="00B328DB">
        <w:rPr>
          <w:rFonts w:ascii="Verdana" w:eastAsia="Times New Roman" w:hAnsi="Verdana" w:cs="Times New Roman"/>
          <w:color w:val="555555"/>
          <w:sz w:val="18"/>
          <w:szCs w:val="18"/>
        </w:rPr>
        <w:t xml:space="preserve"> факторы, как отсутствие или неполнота административных процедур, выборочное изменение объёма прав, широта дискреционных полномочий, принятие нормативного правового акта за пределами компетенции.</w:t>
      </w:r>
      <w:r w:rsidRPr="00B328DB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Проведение экспертизы позволяет существенно снизить возможность коррупционных проявлений при </w:t>
      </w:r>
      <w:proofErr w:type="spellStart"/>
      <w:r w:rsidRPr="00B328DB">
        <w:rPr>
          <w:rFonts w:ascii="Verdana" w:eastAsia="Times New Roman" w:hAnsi="Verdana" w:cs="Times New Roman"/>
          <w:color w:val="555555"/>
          <w:sz w:val="18"/>
          <w:szCs w:val="18"/>
        </w:rPr>
        <w:t>правоприменении</w:t>
      </w:r>
      <w:proofErr w:type="spellEnd"/>
      <w:r w:rsidRPr="00B328DB">
        <w:rPr>
          <w:rFonts w:ascii="Verdana" w:eastAsia="Times New Roman" w:hAnsi="Verdana" w:cs="Times New Roman"/>
          <w:color w:val="555555"/>
          <w:sz w:val="18"/>
          <w:szCs w:val="18"/>
        </w:rPr>
        <w:t>.</w:t>
      </w:r>
      <w:r w:rsidRPr="00B328DB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В соответствии со статьей 5 Федерального закона от 17.07.2009 № 172-ФЗ «Об антикоррупционной экспертизе нормативных правовых актов» право на проведение независимой антикоррупционной экспертизы нормативных правовых актов и их проектов предоставлено также институтам гражданского общества и гражданам. Законодателем установлено, что в заключении по результатам независимой антикоррупционной экспертизы должны быть указаны выявленные в нормативном правовом акте либо в его проекте </w:t>
      </w:r>
      <w:proofErr w:type="spellStart"/>
      <w:r w:rsidRPr="00B328DB">
        <w:rPr>
          <w:rFonts w:ascii="Verdana" w:eastAsia="Times New Roman" w:hAnsi="Verdana" w:cs="Times New Roman"/>
          <w:color w:val="555555"/>
          <w:sz w:val="18"/>
          <w:szCs w:val="18"/>
        </w:rPr>
        <w:t>коррупциогенные</w:t>
      </w:r>
      <w:proofErr w:type="spellEnd"/>
      <w:r w:rsidRPr="00B328DB">
        <w:rPr>
          <w:rFonts w:ascii="Verdana" w:eastAsia="Times New Roman" w:hAnsi="Verdana" w:cs="Times New Roman"/>
          <w:color w:val="555555"/>
          <w:sz w:val="18"/>
          <w:szCs w:val="18"/>
        </w:rPr>
        <w:t xml:space="preserve"> факторы и предложены способы их устранения.</w:t>
      </w:r>
      <w:r w:rsidRPr="00B328DB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B328DB">
        <w:rPr>
          <w:rFonts w:ascii="Verdana" w:eastAsia="Times New Roman" w:hAnsi="Verdana" w:cs="Times New Roman"/>
          <w:color w:val="555555"/>
          <w:sz w:val="18"/>
          <w:szCs w:val="18"/>
        </w:rPr>
        <w:t>коррупциогенных</w:t>
      </w:r>
      <w:proofErr w:type="spellEnd"/>
      <w:r w:rsidRPr="00B328DB">
        <w:rPr>
          <w:rFonts w:ascii="Verdana" w:eastAsia="Times New Roman" w:hAnsi="Verdana" w:cs="Times New Roman"/>
          <w:color w:val="555555"/>
          <w:sz w:val="18"/>
          <w:szCs w:val="18"/>
        </w:rPr>
        <w:t xml:space="preserve"> факторов.</w:t>
      </w:r>
      <w:r w:rsidRPr="00B328DB">
        <w:rPr>
          <w:rFonts w:ascii="Verdana" w:eastAsia="Times New Roman" w:hAnsi="Verdana" w:cs="Times New Roman"/>
          <w:color w:val="555555"/>
          <w:sz w:val="18"/>
          <w:szCs w:val="18"/>
        </w:rPr>
        <w:br/>
        <w:t>Прокуратура Республики Адыгея готова взаимодействовать с общественными организациями и заинтересованными лицами в проведении указанной работы.</w:t>
      </w:r>
      <w:r w:rsidRPr="00B328DB">
        <w:rPr>
          <w:rFonts w:ascii="Verdana" w:eastAsia="Times New Roman" w:hAnsi="Verdana" w:cs="Times New Roman"/>
          <w:color w:val="555555"/>
          <w:sz w:val="18"/>
          <w:szCs w:val="18"/>
        </w:rPr>
        <w:br/>
        <w:t>Поступившая в прокуратуру республики посредством почтовой связи либо на адрес электронной почты – </w:t>
      </w:r>
      <w:hyperlink r:id="rId5" w:history="1">
        <w:r w:rsidRPr="00B328DB">
          <w:rPr>
            <w:rFonts w:ascii="Verdana" w:eastAsia="Times New Roman" w:hAnsi="Verdana" w:cs="Times New Roman"/>
            <w:color w:val="000000"/>
            <w:sz w:val="18"/>
            <w:szCs w:val="18"/>
          </w:rPr>
          <w:t>proc01adg@mail.ru</w:t>
        </w:r>
      </w:hyperlink>
      <w:r w:rsidRPr="00B328DB">
        <w:rPr>
          <w:rFonts w:ascii="Verdana" w:eastAsia="Times New Roman" w:hAnsi="Verdana" w:cs="Times New Roman"/>
          <w:color w:val="555555"/>
          <w:sz w:val="18"/>
          <w:szCs w:val="18"/>
        </w:rPr>
        <w:t xml:space="preserve"> информация о наличии в нормативных правовых актах </w:t>
      </w:r>
      <w:proofErr w:type="spellStart"/>
      <w:r w:rsidRPr="00B328DB">
        <w:rPr>
          <w:rFonts w:ascii="Verdana" w:eastAsia="Times New Roman" w:hAnsi="Verdana" w:cs="Times New Roman"/>
          <w:color w:val="555555"/>
          <w:sz w:val="18"/>
          <w:szCs w:val="18"/>
        </w:rPr>
        <w:t>коррупциогенных</w:t>
      </w:r>
      <w:proofErr w:type="spellEnd"/>
      <w:r w:rsidRPr="00B328DB">
        <w:rPr>
          <w:rFonts w:ascii="Verdana" w:eastAsia="Times New Roman" w:hAnsi="Verdana" w:cs="Times New Roman"/>
          <w:color w:val="555555"/>
          <w:sz w:val="18"/>
          <w:szCs w:val="18"/>
        </w:rPr>
        <w:t xml:space="preserve"> факторов будет рассмотрена и, при наличии к тому предусмотренных законом оснований, по ней будут приняты меры прокурорского реагирования.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DB"/>
    <w:rsid w:val="00B328DB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28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8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328DB"/>
    <w:rPr>
      <w:color w:val="0000FF"/>
      <w:u w:val="single"/>
    </w:rPr>
  </w:style>
  <w:style w:type="character" w:customStyle="1" w:styleId="newsitemcategory">
    <w:name w:val="newsitem_category"/>
    <w:basedOn w:val="a0"/>
    <w:rsid w:val="00B328DB"/>
  </w:style>
  <w:style w:type="character" w:customStyle="1" w:styleId="newsitemhits">
    <w:name w:val="newsitem_hits"/>
    <w:basedOn w:val="a0"/>
    <w:rsid w:val="00B328DB"/>
  </w:style>
  <w:style w:type="character" w:customStyle="1" w:styleId="email">
    <w:name w:val="email"/>
    <w:basedOn w:val="a0"/>
    <w:rsid w:val="00B328DB"/>
  </w:style>
  <w:style w:type="character" w:customStyle="1" w:styleId="print">
    <w:name w:val="print"/>
    <w:basedOn w:val="a0"/>
    <w:rsid w:val="00B328DB"/>
  </w:style>
  <w:style w:type="paragraph" w:styleId="a4">
    <w:name w:val="Normal (Web)"/>
    <w:basedOn w:val="a"/>
    <w:uiPriority w:val="99"/>
    <w:semiHidden/>
    <w:unhideWhenUsed/>
    <w:rsid w:val="00B32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32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8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28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8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328DB"/>
    <w:rPr>
      <w:color w:val="0000FF"/>
      <w:u w:val="single"/>
    </w:rPr>
  </w:style>
  <w:style w:type="character" w:customStyle="1" w:styleId="newsitemcategory">
    <w:name w:val="newsitem_category"/>
    <w:basedOn w:val="a0"/>
    <w:rsid w:val="00B328DB"/>
  </w:style>
  <w:style w:type="character" w:customStyle="1" w:styleId="newsitemhits">
    <w:name w:val="newsitem_hits"/>
    <w:basedOn w:val="a0"/>
    <w:rsid w:val="00B328DB"/>
  </w:style>
  <w:style w:type="character" w:customStyle="1" w:styleId="email">
    <w:name w:val="email"/>
    <w:basedOn w:val="a0"/>
    <w:rsid w:val="00B328DB"/>
  </w:style>
  <w:style w:type="character" w:customStyle="1" w:styleId="print">
    <w:name w:val="print"/>
    <w:basedOn w:val="a0"/>
    <w:rsid w:val="00B328DB"/>
  </w:style>
  <w:style w:type="paragraph" w:styleId="a4">
    <w:name w:val="Normal (Web)"/>
    <w:basedOn w:val="a"/>
    <w:uiPriority w:val="99"/>
    <w:semiHidden/>
    <w:unhideWhenUsed/>
    <w:rsid w:val="00B32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32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c01ad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2020-09-10T04:33:00Z</dcterms:created>
  <dcterms:modified xsi:type="dcterms:W3CDTF">2020-09-10T04:33:00Z</dcterms:modified>
</cp:coreProperties>
</file>