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78" w:rsidRPr="004C4D78" w:rsidRDefault="004C4D78" w:rsidP="004C4D7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C4D7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C4D7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"http://prokuratura.krasnogvard.ru/index.php/731-otvetstvennost-za-neispolnenie-obyazatelstv-po-kontraktu" </w:instrText>
      </w:r>
      <w:r w:rsidRPr="004C4D7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C4D7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неисполнение обязательств по контракту</w:t>
      </w:r>
      <w:r w:rsidRPr="004C4D7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C4D78" w:rsidRDefault="004C4D78" w:rsidP="004C4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C4D78" w:rsidRPr="004C4D78" w:rsidRDefault="004C4D78" w:rsidP="004C4D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C4D78" w:rsidRPr="004C4D78" w:rsidRDefault="004C4D78" w:rsidP="004C4D7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C4D78">
        <w:rPr>
          <w:rFonts w:ascii="Verdana" w:eastAsia="Times New Roman" w:hAnsi="Verdana" w:cs="Times New Roman"/>
          <w:color w:val="555555"/>
          <w:sz w:val="18"/>
          <w:szCs w:val="18"/>
        </w:rPr>
        <w:t>Согласно ст. 1 Закона «О контрактной системе в сфере закупок товаров, работ и услуг» предметом его регулирования являются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закупок.</w:t>
      </w:r>
      <w:proofErr w:type="gramEnd"/>
    </w:p>
    <w:p w:rsidR="004C4D78" w:rsidRPr="004C4D78" w:rsidRDefault="004C4D78" w:rsidP="004C4D7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C4D78">
        <w:rPr>
          <w:rFonts w:ascii="Verdana" w:eastAsia="Times New Roman" w:hAnsi="Verdana" w:cs="Times New Roman"/>
          <w:color w:val="555555"/>
          <w:sz w:val="18"/>
          <w:szCs w:val="18"/>
        </w:rPr>
        <w:t>Вместе с тем, ч.7 ст. 7.32 КоАП РФ устанавливает ответственность за совершение действий (бездействие), результатом которых явилось неисполнение обязательств, предусмотренных контрактом на поставку товаров, выполнение работ, оказание услуг для нужд заказчиков, которыми являются государство и муниципальные образования, повлекшее причинение существенного вреда охраняемым законом интересам государства и общества, если такие действия (бездействие) не влекут уголовной ответственности.</w:t>
      </w:r>
      <w:proofErr w:type="gramEnd"/>
    </w:p>
    <w:p w:rsidR="004C4D78" w:rsidRPr="004C4D78" w:rsidRDefault="004C4D78" w:rsidP="004C4D7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4D78">
        <w:rPr>
          <w:rFonts w:ascii="Verdana" w:eastAsia="Times New Roman" w:hAnsi="Verdana" w:cs="Times New Roman"/>
          <w:color w:val="555555"/>
          <w:sz w:val="18"/>
          <w:szCs w:val="18"/>
        </w:rPr>
        <w:t>Совершение данного деяния влечет наложение на должностных лиц и индивидуальных предпринимателей административного штрафа в размере от 5 до 15% стоимости неисполненных обязательств, предусмотренных контрактом на поставку товаров, выполнение работ, оказание услуг, но не менее 30 000 руб. или дисквалификацию на срок до двух лет; на юридических лиц –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300 000 руб.</w:t>
      </w:r>
    </w:p>
    <w:p w:rsidR="004C4D78" w:rsidRPr="004C4D78" w:rsidRDefault="004C4D78" w:rsidP="004C4D7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4D78">
        <w:rPr>
          <w:rFonts w:ascii="Verdana" w:eastAsia="Times New Roman" w:hAnsi="Verdana" w:cs="Times New Roman"/>
          <w:color w:val="555555"/>
          <w:sz w:val="18"/>
          <w:szCs w:val="18"/>
        </w:rPr>
        <w:t>Объектом административных правонарушений, ответственность за совершение которых предусмотрена ст. 7.32 КоАП РФ, являются отношения, связанные с обеспечением государственных и муниципальных нужд в товарах, работах, услугах.</w:t>
      </w:r>
    </w:p>
    <w:p w:rsidR="004C4D78" w:rsidRPr="004C4D78" w:rsidRDefault="004C4D78" w:rsidP="004C4D7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4D78">
        <w:rPr>
          <w:rFonts w:ascii="Verdana" w:eastAsia="Times New Roman" w:hAnsi="Verdana" w:cs="Times New Roman"/>
          <w:color w:val="555555"/>
          <w:sz w:val="18"/>
          <w:szCs w:val="18"/>
        </w:rPr>
        <w:t>Субъектом рассматриваемого правонарушения являются должностные лица, индивидуальные предприниматели, а также юридические лица.</w:t>
      </w:r>
    </w:p>
    <w:p w:rsidR="00E47376" w:rsidRPr="004C4D78" w:rsidRDefault="00E47376" w:rsidP="004C4D78"/>
    <w:sectPr w:rsidR="00E47376" w:rsidRPr="004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8"/>
    <w:rsid w:val="004C4D7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4D78"/>
    <w:rPr>
      <w:color w:val="0000FF"/>
      <w:u w:val="single"/>
    </w:rPr>
  </w:style>
  <w:style w:type="character" w:customStyle="1" w:styleId="newsitemcategory">
    <w:name w:val="newsitem_category"/>
    <w:basedOn w:val="a0"/>
    <w:rsid w:val="004C4D78"/>
  </w:style>
  <w:style w:type="character" w:customStyle="1" w:styleId="newsitemhits">
    <w:name w:val="newsitem_hits"/>
    <w:basedOn w:val="a0"/>
    <w:rsid w:val="004C4D78"/>
  </w:style>
  <w:style w:type="character" w:customStyle="1" w:styleId="email">
    <w:name w:val="email"/>
    <w:basedOn w:val="a0"/>
    <w:rsid w:val="004C4D78"/>
  </w:style>
  <w:style w:type="character" w:customStyle="1" w:styleId="print">
    <w:name w:val="print"/>
    <w:basedOn w:val="a0"/>
    <w:rsid w:val="004C4D78"/>
  </w:style>
  <w:style w:type="paragraph" w:styleId="a4">
    <w:name w:val="Normal (Web)"/>
    <w:basedOn w:val="a"/>
    <w:uiPriority w:val="99"/>
    <w:semiHidden/>
    <w:unhideWhenUsed/>
    <w:rsid w:val="004C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4D78"/>
    <w:rPr>
      <w:color w:val="0000FF"/>
      <w:u w:val="single"/>
    </w:rPr>
  </w:style>
  <w:style w:type="character" w:customStyle="1" w:styleId="newsitemcategory">
    <w:name w:val="newsitem_category"/>
    <w:basedOn w:val="a0"/>
    <w:rsid w:val="004C4D78"/>
  </w:style>
  <w:style w:type="character" w:customStyle="1" w:styleId="newsitemhits">
    <w:name w:val="newsitem_hits"/>
    <w:basedOn w:val="a0"/>
    <w:rsid w:val="004C4D78"/>
  </w:style>
  <w:style w:type="character" w:customStyle="1" w:styleId="email">
    <w:name w:val="email"/>
    <w:basedOn w:val="a0"/>
    <w:rsid w:val="004C4D78"/>
  </w:style>
  <w:style w:type="character" w:customStyle="1" w:styleId="print">
    <w:name w:val="print"/>
    <w:basedOn w:val="a0"/>
    <w:rsid w:val="004C4D78"/>
  </w:style>
  <w:style w:type="paragraph" w:styleId="a4">
    <w:name w:val="Normal (Web)"/>
    <w:basedOn w:val="a"/>
    <w:uiPriority w:val="99"/>
    <w:semiHidden/>
    <w:unhideWhenUsed/>
    <w:rsid w:val="004C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2020-09-11T02:27:00Z</dcterms:created>
  <dcterms:modified xsi:type="dcterms:W3CDTF">2020-09-11T02:28:00Z</dcterms:modified>
</cp:coreProperties>
</file>