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2F0DD" w14:textId="77777777" w:rsidR="0063678A" w:rsidRPr="0063678A" w:rsidRDefault="0063678A" w:rsidP="0063678A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 w:rsidRPr="0063678A">
          <w:rPr>
            <w:rStyle w:val="a3"/>
            <w:rFonts w:ascii="Tahoma" w:hAnsi="Tahoma" w:cs="Tahoma"/>
            <w:color w:val="222222"/>
            <w:sz w:val="27"/>
            <w:szCs w:val="27"/>
            <w:u w:val="none"/>
          </w:rPr>
          <w:t>Решением Красногвардейского районного суда отец, уклонявшийся от воспитания несовершеннолетней дочери, лишен родительских прав</w:t>
        </w:r>
      </w:hyperlink>
    </w:p>
    <w:p w14:paraId="3D5F5B78" w14:textId="182E313E" w:rsidR="0063678A" w:rsidRDefault="0063678A" w:rsidP="0063678A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0E44EB08" w14:textId="77777777" w:rsidR="0063678A" w:rsidRDefault="0063678A" w:rsidP="0063678A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Красногвардейским районным судом удовлетворен иск Т. (матери ребенка) к С. (отцу ребенка) о лишении его родительских прав в отношении несовершеннолетней дочери.</w:t>
      </w:r>
    </w:p>
    <w:p w14:paraId="04F93C9F" w14:textId="77777777" w:rsidR="0063678A" w:rsidRDefault="0063678A" w:rsidP="0063678A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Ответчик в судебное заседание не явился. Ранее предоставив суду нотариально заверенное ходатайство о рассмотрении дела в его отсутствие, в котором также указал, что не возражает против удовлетворения требований истицы – матери ребенка.</w:t>
      </w:r>
    </w:p>
    <w:p w14:paraId="68974167" w14:textId="77777777" w:rsidR="0063678A" w:rsidRDefault="0063678A" w:rsidP="0063678A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При этом из актов обследования жилищных условий по месту жительства истицы следовало, что для воспитания, учебы и развития дочери ею созданы все необходимые условия, она ответственно относится к исполнению родительских обязанностей по отношению к дочери и характеризуется положительно как по месту жительства, так и по месту работы.</w:t>
      </w:r>
    </w:p>
    <w:p w14:paraId="0DB4FB9D" w14:textId="77777777" w:rsidR="0063678A" w:rsidRDefault="0063678A" w:rsidP="0063678A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Удовлетворяя исковые требования Т., суд исходил из того, что С. без уважительной причины полностью устранился от выполнения родительских обязанностей, в течение двух лет уклоняется от участия в воспитании дочери, попыток общения с ребенком и мер, направленных на ее содержание не предпринимает.</w:t>
      </w:r>
    </w:p>
    <w:p w14:paraId="7E350F7C" w14:textId="77777777" w:rsidR="009F1ACA" w:rsidRPr="0063678A" w:rsidRDefault="009F1ACA" w:rsidP="0063678A"/>
    <w:sectPr w:rsidR="009F1ACA" w:rsidRPr="00636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CA"/>
    <w:rsid w:val="00401C96"/>
    <w:rsid w:val="00464CF9"/>
    <w:rsid w:val="0063678A"/>
    <w:rsid w:val="009F1ACA"/>
    <w:rsid w:val="00AE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8373"/>
  <w15:chartTrackingRefBased/>
  <w15:docId w15:val="{53724730-D39B-460D-9F77-28E2643B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E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E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E2EE8"/>
    <w:rPr>
      <w:color w:val="0000FF"/>
      <w:u w:val="single"/>
    </w:rPr>
  </w:style>
  <w:style w:type="character" w:customStyle="1" w:styleId="newsitemcategory">
    <w:name w:val="newsitem_category"/>
    <w:basedOn w:val="a0"/>
    <w:rsid w:val="00AE2EE8"/>
  </w:style>
  <w:style w:type="character" w:customStyle="1" w:styleId="newsitemhits">
    <w:name w:val="newsitem_hits"/>
    <w:basedOn w:val="a0"/>
    <w:rsid w:val="00AE2EE8"/>
  </w:style>
  <w:style w:type="character" w:customStyle="1" w:styleId="email">
    <w:name w:val="email"/>
    <w:basedOn w:val="a0"/>
    <w:rsid w:val="00AE2EE8"/>
  </w:style>
  <w:style w:type="character" w:customStyle="1" w:styleId="print">
    <w:name w:val="print"/>
    <w:basedOn w:val="a0"/>
    <w:rsid w:val="00AE2EE8"/>
  </w:style>
  <w:style w:type="paragraph" w:styleId="a4">
    <w:name w:val="Normal (Web)"/>
    <w:basedOn w:val="a"/>
    <w:uiPriority w:val="99"/>
    <w:semiHidden/>
    <w:unhideWhenUsed/>
    <w:rsid w:val="00AE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387-resheniem-krasnogvardejskogo-rajonnogo-suda-otets-uklonyavshijsya-ot-vospitaniya-nesovershennoletnej-docheri-lishen-roditelskikh-pra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5</cp:revision>
  <dcterms:created xsi:type="dcterms:W3CDTF">2020-09-10T18:46:00Z</dcterms:created>
  <dcterms:modified xsi:type="dcterms:W3CDTF">2020-09-10T18:50:00Z</dcterms:modified>
</cp:coreProperties>
</file>