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13D41" w14:textId="77777777" w:rsidR="00151CC3" w:rsidRPr="00151CC3" w:rsidRDefault="00151CC3" w:rsidP="00151CC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151CC3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151CC3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"http://upfr.abalash.ru/index.php/514-srok-uvedomleniya-rabotnikov-o-perekhode-na-elektronnye-trudovye-knizhki-prodlen-do-31-oktyabrya" </w:instrText>
      </w:r>
      <w:r w:rsidRPr="00151CC3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151CC3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Срок уведомления работников о переходе на электронные трудовые книжки продлен до 31 октября</w:t>
      </w:r>
      <w:r w:rsidRPr="00151CC3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29BCFA38" w14:textId="77777777" w:rsidR="00151CC3" w:rsidRDefault="00151CC3" w:rsidP="00151CC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Правительство продлило сроки уведомления сотрудников о необходимости сделать выбор между бумажной и электронной трудовой книжкой. Если ранее это необходимо было сделать до 30 июня, то теперь уведомление можно направить сотрудникам до 31 октября 2020 года включительно (Постановление Правительства от 19.06.20 № 887).</w:t>
      </w:r>
    </w:p>
    <w:p w14:paraId="51D7F4C2" w14:textId="77777777" w:rsidR="00151CC3" w:rsidRDefault="00151CC3" w:rsidP="00151CC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Работникам в свою очередь необходимо определиться, хотят ли они и в дальнейшем использовать бумажные трудовые книжки, до 31 декабря текущего года.</w:t>
      </w:r>
    </w:p>
    <w:p w14:paraId="64D59C14" w14:textId="77777777" w:rsidR="00151CC3" w:rsidRDefault="00151CC3" w:rsidP="00151CC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Уведомление должно быть оформлено в письменном виде и передано сотруднику лично в руки под подпись в получении документа. Если нет возможности передать уведомление лично, его можно направить по почте обязательно заказным письмом с уведомлением.</w:t>
      </w:r>
    </w:p>
    <w:p w14:paraId="71D190CA" w14:textId="77777777" w:rsidR="00151CC3" w:rsidRDefault="00151CC3" w:rsidP="00151CC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Напомним, с 1 января 2020 года в России введена электронная трудовая книжка – новый формат хорошо знакомого всем работающим россиянам документа. Электронная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книжка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обеспечит постоянный и удобный доступ работников к информации о своей трудовой деятельности, а работодателям откроет новые возможности кадрового учета. </w:t>
      </w:r>
    </w:p>
    <w:p w14:paraId="0FAC9A4F" w14:textId="77777777" w:rsidR="00151CC3" w:rsidRDefault="00151CC3" w:rsidP="00151CC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Россияне, выбравшие электронную трудовую книжку, получают бумажную трудовую на руки с соответствующей записью о сделанном выборе. Бумажная трудовая книжка при этом не теряет своей силы и продолжает использоваться наравне с электронной. Необходимо сохранять бумажную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книжку</w:t>
      </w:r>
      <w:proofErr w:type="gramEnd"/>
      <w:r>
        <w:rPr>
          <w:rFonts w:ascii="Arial" w:hAnsi="Arial" w:cs="Arial"/>
          <w:color w:val="555555"/>
          <w:sz w:val="18"/>
          <w:szCs w:val="18"/>
        </w:rPr>
        <w:t>, поскольку она является источником сведений о трудовой деятельности до 2020 года. В электронной версии фиксируются только сведения начиная с 2020 года.</w:t>
      </w:r>
    </w:p>
    <w:p w14:paraId="6BA8852A" w14:textId="77777777" w:rsidR="00151CC3" w:rsidRDefault="00151CC3" w:rsidP="00151CC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При сохранении бумажной трудовой книжки работодатель наряду с электронной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книжкой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продолжит вносить сведения о трудовой деятельности также в бумажную версию. Для работников, которые не подадут заявление в течение 2020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года, несмотря на то, что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они трудоустроены, работодатель также продолжит вести трудовую книжку на бумаге.</w:t>
      </w:r>
    </w:p>
    <w:p w14:paraId="3B098C80" w14:textId="77777777" w:rsidR="00151CC3" w:rsidRDefault="00151CC3" w:rsidP="00151CC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 Адыгее на сегодняшний день электронный формат трудовой книжки выбрали 1 748 работающих граждан.</w:t>
      </w:r>
    </w:p>
    <w:p w14:paraId="184BDA77" w14:textId="77777777" w:rsidR="00083AC3" w:rsidRPr="00151CC3" w:rsidRDefault="00083AC3" w:rsidP="00151CC3"/>
    <w:sectPr w:rsidR="00083AC3" w:rsidRPr="0015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3"/>
    <w:rsid w:val="00051C4B"/>
    <w:rsid w:val="00083AC3"/>
    <w:rsid w:val="00151CC3"/>
    <w:rsid w:val="001827E3"/>
    <w:rsid w:val="001941A5"/>
    <w:rsid w:val="002D2066"/>
    <w:rsid w:val="003D3D4C"/>
    <w:rsid w:val="003F00D5"/>
    <w:rsid w:val="003F59BA"/>
    <w:rsid w:val="005C610B"/>
    <w:rsid w:val="0068274A"/>
    <w:rsid w:val="00836955"/>
    <w:rsid w:val="00A02E9B"/>
    <w:rsid w:val="00A50D87"/>
    <w:rsid w:val="00A93EA4"/>
    <w:rsid w:val="00DB6CE3"/>
    <w:rsid w:val="00EE61BC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C50A-D23C-4AD4-9F41-690198E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1BC"/>
    <w:rPr>
      <w:color w:val="0000FF"/>
      <w:u w:val="single"/>
    </w:rPr>
  </w:style>
  <w:style w:type="character" w:customStyle="1" w:styleId="newsitemcategory">
    <w:name w:val="newsitem_category"/>
    <w:basedOn w:val="a0"/>
    <w:rsid w:val="00EE61BC"/>
  </w:style>
  <w:style w:type="character" w:customStyle="1" w:styleId="newsitemhits">
    <w:name w:val="newsitem_hits"/>
    <w:basedOn w:val="a0"/>
    <w:rsid w:val="00EE61BC"/>
  </w:style>
  <w:style w:type="character" w:customStyle="1" w:styleId="email">
    <w:name w:val="email"/>
    <w:basedOn w:val="a0"/>
    <w:rsid w:val="00EE61BC"/>
  </w:style>
  <w:style w:type="character" w:customStyle="1" w:styleId="print">
    <w:name w:val="print"/>
    <w:basedOn w:val="a0"/>
    <w:rsid w:val="00EE61BC"/>
  </w:style>
  <w:style w:type="paragraph" w:styleId="a4">
    <w:name w:val="Normal (Web)"/>
    <w:basedOn w:val="a"/>
    <w:uiPriority w:val="99"/>
    <w:semiHidden/>
    <w:unhideWhenUsed/>
    <w:rsid w:val="00EE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18</cp:revision>
  <dcterms:created xsi:type="dcterms:W3CDTF">2020-10-04T18:31:00Z</dcterms:created>
  <dcterms:modified xsi:type="dcterms:W3CDTF">2020-10-04T18:42:00Z</dcterms:modified>
</cp:coreProperties>
</file>