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AEB7" w14:textId="77777777" w:rsidR="00CA52DE" w:rsidRDefault="00CA52DE" w:rsidP="00CA52D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Охрана трудовых прав несовершеннолетних</w:t>
        </w:r>
      </w:hyperlink>
    </w:p>
    <w:p w14:paraId="4EBAFFE9" w14:textId="77777777" w:rsidR="00CA52DE" w:rsidRDefault="00CA52DE" w:rsidP="00CA52D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Государственная политика по организации временного трудоустройства несовершеннолетних граждан в возрасте от 14 до 18 лет направлена на обеспечение права данной категории граждан на труд, на вознаграждение за труд, удовлетворение потребностей, а также приобретении ими опыта и навыков работы.</w:t>
      </w:r>
      <w:r>
        <w:rPr>
          <w:rFonts w:ascii="Verdana" w:hAnsi="Verdana"/>
          <w:color w:val="555555"/>
          <w:sz w:val="18"/>
          <w:szCs w:val="18"/>
        </w:rPr>
        <w:br/>
        <w:t>Вместе с тем, в целях соблюдения прав несовершеннолетних, защиты их здоровья при реализации права на труд Трудовым кодексом Российской Федерации (далее – ТК РФ) предусмотрены особенности при трудоустройстве несовершеннолетних.</w:t>
      </w:r>
      <w:r>
        <w:rPr>
          <w:rFonts w:ascii="Verdana" w:hAnsi="Verdana"/>
          <w:color w:val="555555"/>
          <w:sz w:val="18"/>
          <w:szCs w:val="18"/>
        </w:rPr>
        <w:br/>
        <w:t>Обязательным условием заключения трудового договора с лицами в возрасте до 18 лет является прохождение ими предварительного обязательного медицинского осмотра и в дальнейшем, до достижения возраста восемнадцати лет несовершеннолетние, ежегодно подлежат обязательному медицинскому осмотру (ст. ст. 69, 266 ТК РФ). </w:t>
      </w:r>
      <w:r>
        <w:rPr>
          <w:rFonts w:ascii="Verdana" w:hAnsi="Verdana"/>
          <w:color w:val="555555"/>
          <w:sz w:val="18"/>
          <w:szCs w:val="18"/>
        </w:rPr>
        <w:br/>
        <w:t>Прием на работу несовершеннолетних без прохождения предварительного медосмотра является основанием для привлечения работодателя к административной ответственности по ст. 5.27 Кодекса об административных правонарушениях Российской Федерации (далее - КоАП РФ) (нарушение трудового законодательства).</w:t>
      </w:r>
      <w:r>
        <w:rPr>
          <w:rFonts w:ascii="Verdana" w:hAnsi="Verdana"/>
          <w:color w:val="555555"/>
          <w:sz w:val="18"/>
          <w:szCs w:val="18"/>
        </w:rPr>
        <w:br/>
        <w:t>Трудовые отношения с несовершеннолетними оформляются по общим правилам, установленным трудовым законодательством. До подписания трудового договора несовершеннолетние работники должны ознакомиться под роспись с правилами внутреннего трудового распорядка и иными локальными нормативными актами, связанными с их трудовой деятельностью работника, коллективным договором (ч. 3 ст. 68 ТК РФ).</w:t>
      </w:r>
      <w:r>
        <w:rPr>
          <w:rFonts w:ascii="Verdana" w:hAnsi="Verdana"/>
          <w:color w:val="555555"/>
          <w:sz w:val="18"/>
          <w:szCs w:val="18"/>
        </w:rPr>
        <w:br/>
        <w:t>Согласно ч. 4 ст. 70 ТК РФ лицам в возрасте до 18 лет не устанавливается испытание при приеме на работу.</w:t>
      </w:r>
      <w:r>
        <w:rPr>
          <w:rFonts w:ascii="Verdana" w:hAnsi="Verdana"/>
          <w:color w:val="555555"/>
          <w:sz w:val="18"/>
          <w:szCs w:val="18"/>
        </w:rPr>
        <w:br/>
        <w:t>В соответствии со ст. 92 ТК РФ несовершеннолетние относятся к категории работников, которым гарантировано сокращенное рабочее время. </w:t>
      </w:r>
      <w:r>
        <w:rPr>
          <w:rFonts w:ascii="Verdana" w:hAnsi="Verdana"/>
          <w:color w:val="555555"/>
          <w:sz w:val="18"/>
          <w:szCs w:val="18"/>
        </w:rPr>
        <w:br/>
        <w:t>Продолжительность рабочего времени несовершеннолетнего зависит от его возраста и составляет:</w:t>
      </w:r>
      <w:r>
        <w:rPr>
          <w:rFonts w:ascii="Verdana" w:hAnsi="Verdana"/>
          <w:color w:val="555555"/>
          <w:sz w:val="18"/>
          <w:szCs w:val="18"/>
        </w:rPr>
        <w:br/>
        <w:t>- для работников в возрасте до 16 лет - не более 24 часов в неделю;</w:t>
      </w:r>
      <w:r>
        <w:rPr>
          <w:rFonts w:ascii="Verdana" w:hAnsi="Verdana"/>
          <w:color w:val="555555"/>
          <w:sz w:val="18"/>
          <w:szCs w:val="18"/>
        </w:rPr>
        <w:br/>
        <w:t>- для работников в возрасте от 16 до 18 лет - не более 35 часов в неделю.</w:t>
      </w:r>
      <w:r>
        <w:rPr>
          <w:rFonts w:ascii="Verdana" w:hAnsi="Verdana"/>
          <w:color w:val="555555"/>
          <w:sz w:val="18"/>
          <w:szCs w:val="18"/>
        </w:rPr>
        <w:br/>
        <w:t>Для учащихся образовательных учреждений, работающих в течение учебного года в свободное от учебы время, продолжительность рабочего времени составляет:</w:t>
      </w:r>
      <w:r>
        <w:rPr>
          <w:rFonts w:ascii="Verdana" w:hAnsi="Verdana"/>
          <w:color w:val="555555"/>
          <w:sz w:val="18"/>
          <w:szCs w:val="18"/>
        </w:rPr>
        <w:br/>
        <w:t>- в возрасте до 16 лет - не более 12 часов в неделю;</w:t>
      </w:r>
      <w:r>
        <w:rPr>
          <w:rFonts w:ascii="Verdana" w:hAnsi="Verdana"/>
          <w:color w:val="555555"/>
          <w:sz w:val="18"/>
          <w:szCs w:val="18"/>
        </w:rPr>
        <w:br/>
        <w:t>- в возрасте от 16 до 18 лет - не более 17,5 часа в неделю.</w:t>
      </w:r>
      <w:r>
        <w:rPr>
          <w:rFonts w:ascii="Verdana" w:hAnsi="Verdana"/>
          <w:color w:val="555555"/>
          <w:sz w:val="18"/>
          <w:szCs w:val="18"/>
        </w:rPr>
        <w:br/>
        <w:t>Трудовым кодексом РФ предусмотрен ряд гарантий для несовершеннолетних работников в части применения их труда.</w:t>
      </w:r>
      <w:r>
        <w:rPr>
          <w:rFonts w:ascii="Verdana" w:hAnsi="Verdana"/>
          <w:color w:val="555555"/>
          <w:sz w:val="18"/>
          <w:szCs w:val="18"/>
        </w:rPr>
        <w:br/>
        <w:t>Так, в ст. 265 ТК РФ перечислены работы, на которых запрещается использование труда лиц, не достигших 18 лет. К ним относятся:</w:t>
      </w:r>
      <w:r>
        <w:rPr>
          <w:rFonts w:ascii="Verdana" w:hAnsi="Verdana"/>
          <w:color w:val="555555"/>
          <w:sz w:val="18"/>
          <w:szCs w:val="18"/>
        </w:rPr>
        <w:br/>
        <w:t>- работы с вредными и (или) опасными условиями труда, подземные работы.</w:t>
      </w:r>
      <w:r>
        <w:rPr>
          <w:rFonts w:ascii="Verdana" w:hAnsi="Verdana"/>
          <w:color w:val="555555"/>
          <w:sz w:val="18"/>
          <w:szCs w:val="18"/>
        </w:rPr>
        <w:br/>
        <w:t>- работы, выполнение которых может причинить вред здоровью и нравственному развитию несовершеннолетних (игорный бизнес, работы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  <w:r>
        <w:rPr>
          <w:rFonts w:ascii="Verdana" w:hAnsi="Verdana"/>
          <w:color w:val="555555"/>
          <w:sz w:val="18"/>
          <w:szCs w:val="18"/>
        </w:rPr>
        <w:br/>
        <w:t>Несовершеннолетним работникам запрещаются переноска и передвижение тяжестей, превышающих установленные для них предельные нормы. </w:t>
      </w:r>
      <w:r>
        <w:rPr>
          <w:rFonts w:ascii="Verdana" w:hAnsi="Verdana"/>
          <w:color w:val="555555"/>
          <w:sz w:val="18"/>
          <w:szCs w:val="18"/>
        </w:rPr>
        <w:br/>
        <w:t>Согласно ст. 268 ТК РФ несовершеннолетних работников запрещается:</w:t>
      </w:r>
      <w:r>
        <w:rPr>
          <w:rFonts w:ascii="Verdana" w:hAnsi="Verdana"/>
          <w:color w:val="555555"/>
          <w:sz w:val="18"/>
          <w:szCs w:val="18"/>
        </w:rPr>
        <w:br/>
        <w:t>- направлять в служебные командировки;</w:t>
      </w:r>
      <w:r>
        <w:rPr>
          <w:rFonts w:ascii="Verdana" w:hAnsi="Verdana"/>
          <w:color w:val="555555"/>
          <w:sz w:val="18"/>
          <w:szCs w:val="18"/>
        </w:rPr>
        <w:br/>
        <w:t>- привлекать к сверхурочной работе, работе в ночное время, в выходные и нерабочие праздничные дни.</w:t>
      </w:r>
      <w:r>
        <w:rPr>
          <w:rFonts w:ascii="Verdana" w:hAnsi="Verdana"/>
          <w:color w:val="555555"/>
          <w:sz w:val="18"/>
          <w:szCs w:val="18"/>
        </w:rPr>
        <w:br/>
        <w:t>Особенности оплаты труда несовершеннолетних работников предусмотрены ст. 271 ТК РФ и зависят от системы оплаты труда, принятой в организации.</w:t>
      </w:r>
      <w:r>
        <w:rPr>
          <w:rFonts w:ascii="Verdana" w:hAnsi="Verdana"/>
          <w:color w:val="555555"/>
          <w:sz w:val="18"/>
          <w:szCs w:val="18"/>
        </w:rPr>
        <w:br/>
        <w:t>При повременной оплате труда заработная плата работников в возрасте до 18 лет выплачивается с учетом сокращенной продолжительности работы. Работодатель за счет собственных средств может производить доплаты до уровня оплаты труда работников соответствующих категорий при полной продолжительности ежедневной работы.</w:t>
      </w:r>
      <w:r>
        <w:rPr>
          <w:rFonts w:ascii="Verdana" w:hAnsi="Verdana"/>
          <w:color w:val="555555"/>
          <w:sz w:val="18"/>
          <w:szCs w:val="18"/>
        </w:rPr>
        <w:br/>
        <w:t>Несовершеннолетним работникам, допущенным к сдельным работам, зарплата выплачивается по установленным сдельным расценкам. Работодатель вправе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  <w:r>
        <w:rPr>
          <w:rFonts w:ascii="Verdana" w:hAnsi="Verdana"/>
          <w:color w:val="555555"/>
          <w:sz w:val="18"/>
          <w:szCs w:val="18"/>
        </w:rPr>
        <w:br/>
        <w:t xml:space="preserve">Статьей 269 ТК РФ предусмотрены дополнительные гарантии при расторжении трудового договора с работниками в возрасте до 18 лет. В частности,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прав. Напомним, что это правило не распространяется на случаи увольнения несовершеннолетних </w:t>
      </w:r>
      <w:r>
        <w:rPr>
          <w:rFonts w:ascii="Verdana" w:hAnsi="Verdana"/>
          <w:color w:val="555555"/>
          <w:sz w:val="18"/>
          <w:szCs w:val="18"/>
        </w:rPr>
        <w:lastRenderedPageBreak/>
        <w:t>работников в связи с ликвидацией организации или прекращением деятельности индивидуальных предпринимателей.</w:t>
      </w:r>
    </w:p>
    <w:p w14:paraId="7156817C" w14:textId="045F3685" w:rsidR="00B23F3C" w:rsidRPr="00CA52DE" w:rsidRDefault="00B23F3C" w:rsidP="00CA52DE"/>
    <w:sectPr w:rsidR="00B23F3C" w:rsidRPr="00CA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C0ED5"/>
    <w:rsid w:val="008D4869"/>
    <w:rsid w:val="008E1D2A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7-okhrana-trudovykh-prav-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79</cp:revision>
  <dcterms:created xsi:type="dcterms:W3CDTF">2020-09-08T18:20:00Z</dcterms:created>
  <dcterms:modified xsi:type="dcterms:W3CDTF">2020-09-08T19:05:00Z</dcterms:modified>
</cp:coreProperties>
</file>