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50" w:rsidRPr="00284650" w:rsidRDefault="00284650" w:rsidP="0028465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846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846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"http://prokuratura.krasnogvard.ru/index.php/721-vnesenie-izmenenij-v-svedeniya-o-mestopolozhenii-granits-smezhnykh-zemelnykh-uchastkov-pri-osushchestvlenii-kadastrovogo-ucheta-vozmozhno-pri-nalichii-podpisej-vsekh-zainteresovannykh-lits" </w:instrText>
      </w:r>
      <w:r w:rsidRPr="002846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846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ВНЕСЕНИЕ ИЗМЕНЕНИЙ В СВЕДЕНИЯ О МЕСТОПОЛОЖЕНИИ ГРАНИЦ СМЕЖНЫХ ЗЕМЕЛЬНЫХ УЧАСТКОВ ПРИ ОСУЩЕСТВЛЕНИИ КАДАСТРОВОГО УЧЕТА ВОЗМОЖНО ПРИ НАЛИЧИИ ПОДПИСЕЙ ВСЕХ ЗАИНТЕРЕСОВАННЫХ ЛИЦ</w:t>
      </w:r>
      <w:r w:rsidRPr="0028465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84650" w:rsidRDefault="00284650" w:rsidP="00284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84650" w:rsidRPr="00284650" w:rsidRDefault="00284650" w:rsidP="00284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84650" w:rsidRPr="00284650" w:rsidRDefault="00284650" w:rsidP="002846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>Частью 2 статьи 43 Федерального закона от 13.07.2015 № 218-ФЗ "О государственной регистрации недвижимости" предусматривается возможность одновременно с осуществлением государственного кадастрового учета земельного участка внести изменения в сведения, содержащиеся в ЕГРН о местоположении границ (частей границ) смежных земельных участков и их площади без представления дополнительных заявлений о государственном кадастровом учете изменений в отношении таких смежных земельных участков.</w:t>
      </w:r>
      <w:proofErr w:type="gramEnd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Однако данная возможность предусмотрена только при условии наличия в акте </w:t>
      </w:r>
      <w:proofErr w:type="gramStart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>согласования местоположения границ земельных участков личных подписей всех заинтересованных лиц</w:t>
      </w:r>
      <w:proofErr w:type="gramEnd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их представителей.</w:t>
      </w:r>
    </w:p>
    <w:p w:rsidR="00284650" w:rsidRPr="00284650" w:rsidRDefault="00284650" w:rsidP="002846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>Требованиями к подготовке межевого плана, утвержденными Приказом Минэкономразвития России от 08.12.2015 № 921, установлено, что межевой план оформляется в виде одного документа, в том числе в случае, если одновременно с образованием земельного участка или уточнением части границ и (или) изменением площади земельного участка уточняется и (или) изменяется местоположение границ и площадь смежного земельного участка (смежных земельных участков).</w:t>
      </w:r>
      <w:proofErr w:type="gramEnd"/>
    </w:p>
    <w:p w:rsidR="00284650" w:rsidRPr="00284650" w:rsidRDefault="00284650" w:rsidP="002846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>Таким образом, в случае невозможности согласования местоположения границ земельных участков путем указания в акте согласования местоположения границ земельного участка личных подписей всех заинтересованных лиц или их представителей, одновременное внесение изменений в сведения ЕГРН о местоположении границ (частей границ) смежных земельных участков и их площади при осуществлении государственного кадастрового учета земельного участка не представляется возможным.</w:t>
      </w:r>
      <w:proofErr w:type="gramEnd"/>
    </w:p>
    <w:p w:rsidR="00284650" w:rsidRPr="00284650" w:rsidRDefault="00284650" w:rsidP="002846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4650">
        <w:rPr>
          <w:rFonts w:ascii="Verdana" w:eastAsia="Times New Roman" w:hAnsi="Verdana" w:cs="Times New Roman"/>
          <w:color w:val="555555"/>
          <w:sz w:val="18"/>
          <w:szCs w:val="18"/>
        </w:rPr>
        <w:t>В таком случае не допускается включение в межевой план сведений в отношении смежного земельного участка, необходимых для учета изменений сведений ЕГРН о местоположении границ (частей границ) и площади смежных земельных участков, но допускается опубликование извещения о проведении собрания о согласовании местоположения границ земельного участка.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50"/>
    <w:rsid w:val="0028465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4650"/>
    <w:rPr>
      <w:color w:val="0000FF"/>
      <w:u w:val="single"/>
    </w:rPr>
  </w:style>
  <w:style w:type="character" w:customStyle="1" w:styleId="newsitemcategory">
    <w:name w:val="newsitem_category"/>
    <w:basedOn w:val="a0"/>
    <w:rsid w:val="00284650"/>
  </w:style>
  <w:style w:type="character" w:customStyle="1" w:styleId="newsitemhits">
    <w:name w:val="newsitem_hits"/>
    <w:basedOn w:val="a0"/>
    <w:rsid w:val="00284650"/>
  </w:style>
  <w:style w:type="character" w:customStyle="1" w:styleId="email">
    <w:name w:val="email"/>
    <w:basedOn w:val="a0"/>
    <w:rsid w:val="00284650"/>
  </w:style>
  <w:style w:type="character" w:customStyle="1" w:styleId="print">
    <w:name w:val="print"/>
    <w:basedOn w:val="a0"/>
    <w:rsid w:val="00284650"/>
  </w:style>
  <w:style w:type="paragraph" w:styleId="a4">
    <w:name w:val="Normal (Web)"/>
    <w:basedOn w:val="a"/>
    <w:uiPriority w:val="99"/>
    <w:semiHidden/>
    <w:unhideWhenUsed/>
    <w:rsid w:val="002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4650"/>
    <w:rPr>
      <w:color w:val="0000FF"/>
      <w:u w:val="single"/>
    </w:rPr>
  </w:style>
  <w:style w:type="character" w:customStyle="1" w:styleId="newsitemcategory">
    <w:name w:val="newsitem_category"/>
    <w:basedOn w:val="a0"/>
    <w:rsid w:val="00284650"/>
  </w:style>
  <w:style w:type="character" w:customStyle="1" w:styleId="newsitemhits">
    <w:name w:val="newsitem_hits"/>
    <w:basedOn w:val="a0"/>
    <w:rsid w:val="00284650"/>
  </w:style>
  <w:style w:type="character" w:customStyle="1" w:styleId="email">
    <w:name w:val="email"/>
    <w:basedOn w:val="a0"/>
    <w:rsid w:val="00284650"/>
  </w:style>
  <w:style w:type="character" w:customStyle="1" w:styleId="print">
    <w:name w:val="print"/>
    <w:basedOn w:val="a0"/>
    <w:rsid w:val="00284650"/>
  </w:style>
  <w:style w:type="paragraph" w:styleId="a4">
    <w:name w:val="Normal (Web)"/>
    <w:basedOn w:val="a"/>
    <w:uiPriority w:val="99"/>
    <w:semiHidden/>
    <w:unhideWhenUsed/>
    <w:rsid w:val="0028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2020-09-11T02:36:00Z</dcterms:created>
  <dcterms:modified xsi:type="dcterms:W3CDTF">2020-09-11T02:36:00Z</dcterms:modified>
</cp:coreProperties>
</file>