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34EB9" w14:textId="77777777" w:rsidR="002E14ED" w:rsidRPr="002E14ED" w:rsidRDefault="002E14ED" w:rsidP="002E14E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2E14E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2E14ED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"http://kadastr.krasnogvard.ru/index.php/808-kadastrovaya-palata-po-respublike-adygeya-predostavila-svyshe-2-8-tys-kadastrovykh-planov-territorij" </w:instrText>
      </w:r>
      <w:r w:rsidRPr="002E14E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2E14ED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Кадастровая палата по Республике Адыгея предоставила свыше 2,8 тыс. кадастровых планов территорий</w:t>
      </w:r>
      <w:r w:rsidRPr="002E14E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564750AE" w14:textId="77777777" w:rsidR="002E14ED" w:rsidRDefault="002E14ED" w:rsidP="002E14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начала 2019 года Кадастровая палата по Республике Адыгея предоставила свыше 2,8 тыс. кадастровых планов территорий.</w:t>
      </w:r>
      <w:r>
        <w:rPr>
          <w:rFonts w:ascii="Verdana" w:hAnsi="Verdana"/>
          <w:color w:val="555555"/>
          <w:sz w:val="18"/>
          <w:szCs w:val="18"/>
        </w:rPr>
        <w:br/>
        <w:t xml:space="preserve">Кадастровый план территории (КПТ) </w:t>
      </w:r>
      <w:proofErr w:type="gramStart"/>
      <w:r>
        <w:rPr>
          <w:rFonts w:ascii="Verdana" w:hAnsi="Verdana"/>
          <w:color w:val="555555"/>
          <w:sz w:val="18"/>
          <w:szCs w:val="18"/>
        </w:rPr>
        <w:t>- это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одна из форм предоставления сведений из ЕГРН. КПТ представляет собой тематический план кадастрового квартала (иной территории в его пределах), составленный на картографической основе, на котором в графической и текстовой форме воспроизводятся запрашиваемые сведения. Кадастровый план территории включает чертежи, планы земельных участков, объектов капитального строительства, границы которых установлены.</w:t>
      </w:r>
      <w:r>
        <w:rPr>
          <w:rFonts w:ascii="Verdana" w:hAnsi="Verdana"/>
          <w:color w:val="555555"/>
          <w:sz w:val="18"/>
          <w:szCs w:val="18"/>
        </w:rPr>
        <w:br/>
        <w:t xml:space="preserve">Как пояснил начальник отдела подготовки сведений Азамат </w:t>
      </w:r>
      <w:proofErr w:type="spellStart"/>
      <w:r>
        <w:rPr>
          <w:rFonts w:ascii="Verdana" w:hAnsi="Verdana"/>
          <w:color w:val="555555"/>
          <w:sz w:val="18"/>
          <w:szCs w:val="18"/>
        </w:rPr>
        <w:t>Агержаноков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– «В КПТ отражаются сведения об учтенных объектах недвижимости, в том числе сведения ЕГРН об объектах недвижимости, которые до 1 марта 2022 носят временный характер. Сведения о прекративших существование объектах недвижимости, зонах, территориях и границах не отражаются».</w:t>
      </w:r>
      <w:r>
        <w:rPr>
          <w:rFonts w:ascii="Verdana" w:hAnsi="Verdana"/>
          <w:color w:val="555555"/>
          <w:sz w:val="18"/>
          <w:szCs w:val="18"/>
        </w:rPr>
        <w:br/>
        <w:t>Получить КПТ можно, обратившись в любой офис приема и выдачи документов МФЦ, либо воспользовавшись электронными сервисами на официальном портале Росреестра.</w:t>
      </w:r>
      <w:r>
        <w:rPr>
          <w:rFonts w:ascii="Verdana" w:hAnsi="Verdana"/>
          <w:color w:val="555555"/>
          <w:sz w:val="18"/>
          <w:szCs w:val="18"/>
        </w:rPr>
        <w:br/>
        <w:t>При подаче запроса на получение сведений формируется платежный документ, содержащий уникальный идентификатор начислений (УИН).</w:t>
      </w:r>
      <w:r>
        <w:rPr>
          <w:rFonts w:ascii="Verdana" w:hAnsi="Verdana"/>
          <w:color w:val="555555"/>
          <w:sz w:val="18"/>
          <w:szCs w:val="18"/>
        </w:rPr>
        <w:br/>
        <w:t>За предоставление сведений из ЕГРН в виде КПТ установлена плата.</w:t>
      </w:r>
      <w:r>
        <w:rPr>
          <w:rFonts w:ascii="Verdana" w:hAnsi="Verdana"/>
          <w:color w:val="555555"/>
          <w:sz w:val="18"/>
          <w:szCs w:val="18"/>
        </w:rPr>
        <w:br/>
        <w:t>- в бумажном виде: 1 500 руб. - для физических лиц, 4 500 руб. - для юридических лиц;</w:t>
      </w:r>
      <w:r>
        <w:rPr>
          <w:rFonts w:ascii="Verdana" w:hAnsi="Verdana"/>
          <w:color w:val="555555"/>
          <w:sz w:val="18"/>
          <w:szCs w:val="18"/>
        </w:rPr>
        <w:br/>
        <w:t>- в электронном виде: 300 руб. - для физических лиц, 600 руб. - для юридических лиц.</w:t>
      </w:r>
      <w:r>
        <w:rPr>
          <w:rFonts w:ascii="Verdana" w:hAnsi="Verdana"/>
          <w:color w:val="555555"/>
          <w:sz w:val="18"/>
          <w:szCs w:val="18"/>
        </w:rPr>
        <w:br/>
        <w:t>Напоминаем, что на сегодняшний день, существует возможность курьерской доставки заявителям запросов о предоставлении сведений, содержащихся в ЕГРН, и документов, выданных по результатам рассмотрения запросов о предоставлении сведений, содержащихся в ЕГРН. Узнать о порядке оказания, а также о территории предоставления услуги можно по телефону: 88772593046(2227), либо по электронной почте: </w:t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dostavka@01.kadastr.ru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</w:p>
    <w:p w14:paraId="13A0A043" w14:textId="77777777" w:rsidR="00303460" w:rsidRPr="002E14ED" w:rsidRDefault="00303460" w:rsidP="002E14ED"/>
    <w:sectPr w:rsidR="00303460" w:rsidRPr="002E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E14ED"/>
    <w:rsid w:val="00303460"/>
    <w:rsid w:val="00334B6D"/>
    <w:rsid w:val="003E50FE"/>
    <w:rsid w:val="003F54E5"/>
    <w:rsid w:val="0041059A"/>
    <w:rsid w:val="00437D8E"/>
    <w:rsid w:val="004459AF"/>
    <w:rsid w:val="00451178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2D06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tavka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67</cp:revision>
  <dcterms:created xsi:type="dcterms:W3CDTF">2020-09-22T17:44:00Z</dcterms:created>
  <dcterms:modified xsi:type="dcterms:W3CDTF">2020-09-22T18:20:00Z</dcterms:modified>
</cp:coreProperties>
</file>