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589A0" w14:textId="77777777" w:rsidR="00322B1E" w:rsidRPr="00322B1E" w:rsidRDefault="00322B1E" w:rsidP="00322B1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322B1E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Кадастровая палата подвела итоги работы с обращениями граждан за 3 месяца 2019 года</w:t>
        </w:r>
      </w:hyperlink>
    </w:p>
    <w:p w14:paraId="6D465933" w14:textId="77777777" w:rsidR="00322B1E" w:rsidRDefault="00322B1E" w:rsidP="00322B1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 I квартал 2019 года в Кадастровую палату республики поступило около 70 обращений от граждан. Из них почтовым отправлением, нарочным (лично) направлено более 25 обращений, свыше 40 обращений посредством сети «Интернет» и через сайт ВЦТО.</w:t>
      </w:r>
      <w:r>
        <w:rPr>
          <w:rFonts w:ascii="Verdana" w:hAnsi="Verdana"/>
          <w:color w:val="555555"/>
          <w:sz w:val="18"/>
          <w:szCs w:val="18"/>
        </w:rPr>
        <w:br/>
        <w:t>При этом основная часть обращений содержала вопросы, касающиеся государственного кадастрового учета и (или) государственной регистрации прав – свыше 50% обращений, а 20% обращений связаны предоставлением информации из Единого государственного реестра недвижимости (ЕГРН). Также граждане обращались с вопросами об исправлении реестровых/технических ошибок в сведениях ЕГРН, с вопросами связанными с кадастровой стоимостью и др.</w:t>
      </w:r>
      <w:r>
        <w:rPr>
          <w:rFonts w:ascii="Verdana" w:hAnsi="Verdana"/>
          <w:color w:val="555555"/>
          <w:sz w:val="18"/>
          <w:szCs w:val="18"/>
        </w:rPr>
        <w:br/>
        <w:t>В случае если тематика обращений не соответствует компетенции Кадастровой палаты, специалисты учреждения перенаправляют письменные обращения в надлежащие органы в соответствии с положениями Федерального закона «Об обращениях граждан в Российской Федерации».</w:t>
      </w:r>
      <w:r>
        <w:rPr>
          <w:rFonts w:ascii="Verdana" w:hAnsi="Verdana"/>
          <w:color w:val="555555"/>
          <w:sz w:val="18"/>
          <w:szCs w:val="18"/>
        </w:rPr>
        <w:br/>
        <w:t>Кадастровая палата обращает внимание, что неправильный выбор адресата при направлении обращения продлевает сроки рассмотрения письма по причине временных затрат на переадресацию обращения.</w:t>
      </w:r>
      <w:r>
        <w:rPr>
          <w:rFonts w:ascii="Verdana" w:hAnsi="Verdana"/>
          <w:color w:val="555555"/>
          <w:sz w:val="18"/>
          <w:szCs w:val="18"/>
        </w:rPr>
        <w:br/>
        <w:t>Для решения вопросов, требующих индивидуальной консультации, можно обратиться непосредственно в Кадастровую палату.</w:t>
      </w:r>
      <w:r>
        <w:rPr>
          <w:rFonts w:ascii="Verdana" w:hAnsi="Verdana"/>
          <w:color w:val="555555"/>
          <w:sz w:val="18"/>
          <w:szCs w:val="18"/>
        </w:rPr>
        <w:br/>
        <w:t>Записаться на консультацию и задать интересующие вопросы можно по телефону (8772) 59-30-46.</w:t>
      </w:r>
    </w:p>
    <w:p w14:paraId="13A0A043" w14:textId="77777777" w:rsidR="00303460" w:rsidRPr="00322B1E" w:rsidRDefault="00303460" w:rsidP="00322B1E"/>
    <w:sectPr w:rsidR="00303460" w:rsidRPr="0032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35AC"/>
    <w:rsid w:val="001622EB"/>
    <w:rsid w:val="0016385E"/>
    <w:rsid w:val="00172F68"/>
    <w:rsid w:val="00177671"/>
    <w:rsid w:val="0019117B"/>
    <w:rsid w:val="001C113D"/>
    <w:rsid w:val="001E2DE5"/>
    <w:rsid w:val="001E4486"/>
    <w:rsid w:val="001E630F"/>
    <w:rsid w:val="001F5B41"/>
    <w:rsid w:val="001F5EC1"/>
    <w:rsid w:val="001F6273"/>
    <w:rsid w:val="002037C6"/>
    <w:rsid w:val="002355E1"/>
    <w:rsid w:val="00246AF5"/>
    <w:rsid w:val="00261891"/>
    <w:rsid w:val="00262DAE"/>
    <w:rsid w:val="0027757B"/>
    <w:rsid w:val="002C2F0C"/>
    <w:rsid w:val="002E14ED"/>
    <w:rsid w:val="00303460"/>
    <w:rsid w:val="00314816"/>
    <w:rsid w:val="0031633F"/>
    <w:rsid w:val="00322B1E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518F5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217C0"/>
    <w:rsid w:val="00834DCA"/>
    <w:rsid w:val="00857E45"/>
    <w:rsid w:val="008925E4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83440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367CE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697-kadastrovaya-palata-podvela-itogi-raboty-s-obrashcheniyami-grazhdan-za-3-mesyatsa-2019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177</cp:revision>
  <dcterms:created xsi:type="dcterms:W3CDTF">2020-09-22T17:44:00Z</dcterms:created>
  <dcterms:modified xsi:type="dcterms:W3CDTF">2020-09-22T19:17:00Z</dcterms:modified>
</cp:coreProperties>
</file>