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866E4" w14:textId="77777777" w:rsidR="00783E3A" w:rsidRDefault="00783E3A" w:rsidP="00783E3A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Совершенствование корпоративного управления</w:t>
        </w:r>
      </w:hyperlink>
    </w:p>
    <w:p w14:paraId="3A62D97E" w14:textId="77777777" w:rsidR="00783E3A" w:rsidRDefault="00783E3A" w:rsidP="00783E3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от 04.11.2019 № 356-ФЗ внесены изменения в статью 83 Федерального закона «Об акционерных обществах» и статью 45 Федерального закона «Об обществах с ограниченной ответственностью».</w:t>
      </w:r>
    </w:p>
    <w:p w14:paraId="7D3E9B19" w14:textId="77777777" w:rsidR="00783E3A" w:rsidRDefault="00783E3A" w:rsidP="00783E3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Изменения предусматривают, что в хозяйственных обществах при принятии решения о согласии на совершение сделки, в совершении которой имеется заинтересованность, не учитываются голоса акционеров (участников общества с ограниченной ответственностью), являющихся подконтрольными лицам, заинтересованным в совершении такой сделки.</w:t>
      </w:r>
    </w:p>
    <w:p w14:paraId="65D11699" w14:textId="77777777" w:rsidR="00783E3A" w:rsidRDefault="00783E3A" w:rsidP="00783E3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Необходимо отметить, что ранее Федеральным законом от 3 июля 2016 г. № 343-ФЗ "О внесении изменений в Федеральный закон "Об акционерных обществах" и Федеральный закон "Об обществах с ограниченной ответственностью" в части регулирования крупных сделок и сделок, в совершении которых имеется заинтересованность внесены существенные изменения в части совершенствования процедур одобрения крупных сделок и сделок, в совершении которых имеется заинтересованность.</w:t>
      </w:r>
    </w:p>
    <w:p w14:paraId="215CE9FD" w14:textId="77777777" w:rsidR="00783E3A" w:rsidRDefault="00783E3A" w:rsidP="00783E3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частности, в целях устранения формального подхода к определению круга лиц, сделка с которыми считается сделкой, в совершении которой имеется заинтересованность, приводившего к необоснованному расширению круга сделок, формально подпадающих под необходимость согласования, </w:t>
      </w:r>
      <w:r>
        <w:rPr>
          <w:rFonts w:ascii="Verdana" w:hAnsi="Verdana"/>
          <w:color w:val="555555"/>
          <w:sz w:val="18"/>
          <w:szCs w:val="18"/>
        </w:rPr>
        <w:br/>
        <w:t>но не представляющих опасности с точки зрения конфликта интересов, в законы внесены положения, согласно которым для целей определения заинтересованности в совершении сделки используются понятия "контролирующее лицо" и "подконтрольное лицо".</w:t>
      </w:r>
    </w:p>
    <w:p w14:paraId="048952CD" w14:textId="77777777" w:rsidR="00783E3A" w:rsidRDefault="00783E3A" w:rsidP="00783E3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связи с этим в целях устранения правовой неопределенности </w:t>
      </w:r>
      <w:r>
        <w:rPr>
          <w:rFonts w:ascii="Verdana" w:hAnsi="Verdana"/>
          <w:color w:val="555555"/>
          <w:sz w:val="18"/>
          <w:szCs w:val="18"/>
        </w:rPr>
        <w:br/>
        <w:t>и различного толкования законопроектом предусмотрены положения, уточняющие, что голоса лица, заинтересованного в совершении обществом сделки, а также голоса подконтрольных ему лиц не учитываются при голосовании по вопросу одобрения соответствующей сделки.</w:t>
      </w:r>
    </w:p>
    <w:p w14:paraId="7C12E564" w14:textId="77777777" w:rsidR="00F653F6" w:rsidRPr="00783E3A" w:rsidRDefault="00F653F6" w:rsidP="00783E3A"/>
    <w:sectPr w:rsidR="00F653F6" w:rsidRPr="00783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3547B"/>
    <w:rsid w:val="001065A3"/>
    <w:rsid w:val="00145210"/>
    <w:rsid w:val="00157979"/>
    <w:rsid w:val="00254B58"/>
    <w:rsid w:val="00353519"/>
    <w:rsid w:val="0054653C"/>
    <w:rsid w:val="0058362C"/>
    <w:rsid w:val="005A2C40"/>
    <w:rsid w:val="006C33A2"/>
    <w:rsid w:val="00783E3A"/>
    <w:rsid w:val="00786AAE"/>
    <w:rsid w:val="007A27C3"/>
    <w:rsid w:val="007D6BB1"/>
    <w:rsid w:val="00803B6C"/>
    <w:rsid w:val="00942549"/>
    <w:rsid w:val="009D0E2F"/>
    <w:rsid w:val="00E51C31"/>
    <w:rsid w:val="00EB4AED"/>
    <w:rsid w:val="00F653F6"/>
    <w:rsid w:val="00F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11-sovershenstvovanie-korporativnogo-upravl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21</cp:revision>
  <dcterms:created xsi:type="dcterms:W3CDTF">2020-09-07T18:55:00Z</dcterms:created>
  <dcterms:modified xsi:type="dcterms:W3CDTF">2020-09-07T19:07:00Z</dcterms:modified>
</cp:coreProperties>
</file>