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569B9" w14:textId="77777777" w:rsidR="00346DF2" w:rsidRPr="00346DF2" w:rsidRDefault="00346DF2" w:rsidP="00346DF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346DF2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346DF2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"http://prokuratura.krasnogvard.ru/index.php/174-utochneny-sroki-uvedomleniya-fms-rossii-o-pribytii-inostrannogo-grazhdanina-v-mesto-prebyvaniya" </w:instrText>
      </w:r>
      <w:r w:rsidRPr="00346DF2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346DF2">
        <w:rPr>
          <w:rStyle w:val="a3"/>
          <w:rFonts w:ascii="Tahoma" w:hAnsi="Tahoma" w:cs="Tahoma"/>
          <w:color w:val="222222"/>
          <w:sz w:val="27"/>
          <w:szCs w:val="27"/>
          <w:u w:val="none"/>
        </w:rPr>
        <w:t>Уточнены сроки уведомления ФМС России о прибытии иностранного гражданина в место пребывания</w:t>
      </w:r>
      <w:r w:rsidRPr="00346DF2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A85E8A8" w14:textId="77777777" w:rsidR="00346DF2" w:rsidRDefault="00346DF2" w:rsidP="00346DF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Постановлением Правительства Российской Федерации от 07.03.2014 №172 «О внесении изменений в пункт 44 Правил осуществления миграционного учета иностранных граждан и лиц без гражданства в Российской Федерации» уточнены сроки уведомления ФМС России о прибытии иностранного гражданина в место пребывания.</w:t>
      </w:r>
      <w:r>
        <w:rPr>
          <w:rFonts w:ascii="Verdana" w:hAnsi="Verdana"/>
          <w:color w:val="555555"/>
          <w:sz w:val="18"/>
          <w:szCs w:val="18"/>
        </w:rPr>
        <w:br/>
        <w:t>Предусмотрено, что по прибытии иностранного гражданина в организацию, оказывающую гостиничные услуги (за исключением гостиниц), в санаторий, дом отдыха, пансионат, в детский оздоровительный лагерь, на туристическую базу, в кемпинг, больницу либо в иное учреждение здравоохранения или социального обслуживания, либо в специальное учреждение для социальной реабилитации лиц без определенного места жительства, либо в учреждение, исполняющее административное наказание, администрация соответствующей организации (учреждения) обязана в течение 1 рабочего дня, следующего за днем его прибытия в место пребывания, уведомить территориальный орган ФМС России о прибытии иностранного гражданина путем направления (передачи) уведомления о прибытии для его постановки на учет по месту пребывания.</w:t>
      </w:r>
      <w:r>
        <w:rPr>
          <w:rFonts w:ascii="Verdana" w:hAnsi="Verdana"/>
          <w:color w:val="555555"/>
          <w:sz w:val="18"/>
          <w:szCs w:val="18"/>
        </w:rPr>
        <w:br/>
        <w:t>Администрация учреждения, исполняющего уголовное наказание, обязана не позднее 7 рабочих дней со дня прибытия иностранного гражданина в место пребывания наказания уведомить территориальный орган ФМС России о прибытии иностранного гражданина путем направления (передачи) уведомления о прибытии для его постановки на учет по месту пребывания.</w:t>
      </w:r>
      <w:r>
        <w:rPr>
          <w:rFonts w:ascii="Verdana" w:hAnsi="Verdana"/>
          <w:color w:val="555555"/>
          <w:sz w:val="18"/>
          <w:szCs w:val="18"/>
        </w:rPr>
        <w:br/>
        <w:t xml:space="preserve">Помощник прокурора </w:t>
      </w:r>
      <w:proofErr w:type="spellStart"/>
      <w:r>
        <w:rPr>
          <w:rFonts w:ascii="Verdana" w:hAnsi="Verdana"/>
          <w:color w:val="555555"/>
          <w:sz w:val="18"/>
          <w:szCs w:val="18"/>
        </w:rPr>
        <w:t>А.И.Глухова</w:t>
      </w:r>
      <w:proofErr w:type="spellEnd"/>
    </w:p>
    <w:p w14:paraId="60ED1E0F" w14:textId="77777777" w:rsidR="00A73A45" w:rsidRPr="00346DF2" w:rsidRDefault="00A73A45" w:rsidP="00346DF2"/>
    <w:sectPr w:rsidR="00A73A45" w:rsidRPr="0034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346DF2"/>
    <w:rsid w:val="005729FE"/>
    <w:rsid w:val="005F4904"/>
    <w:rsid w:val="00901238"/>
    <w:rsid w:val="009B142E"/>
    <w:rsid w:val="00A73A45"/>
    <w:rsid w:val="00C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</cp:revision>
  <dcterms:created xsi:type="dcterms:W3CDTF">2020-09-15T19:58:00Z</dcterms:created>
  <dcterms:modified xsi:type="dcterms:W3CDTF">2020-09-15T20:02:00Z</dcterms:modified>
</cp:coreProperties>
</file>