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56AC1" w14:textId="77777777" w:rsidR="00C75191" w:rsidRPr="00C75191" w:rsidRDefault="00C75191" w:rsidP="00C7519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C7519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C75191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"http://kadastr.krasnogvard.ru/index.php/769-o-vazhnosti-vneseniya-svedenij-o-granitsakh-administrativno-territorialnykh-obrazovanij-v-edinyj-gosudarstvennyj-reestr-nedvizhimosti" </w:instrText>
      </w:r>
      <w:r w:rsidRPr="00C7519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C75191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О важности внесения сведений о границах административно-территориальных образований в Единый государственный реестр недвижимости</w:t>
      </w:r>
      <w:r w:rsidRPr="00C7519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181E91C7" w14:textId="77777777" w:rsidR="00C75191" w:rsidRDefault="00C75191" w:rsidP="00C7519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 территории Республики Адыгея за время реализации плана по внесению в ЕГРН сведений о границах муниципальных образований, населенных пунктов, расположенных на территории Республики Адыгея, границах между субъектами Российской Федерации в ЕГРН внесены границы 49 муниципальных образований, что составляет 81,7 процент от общего количества границ муниципальных образований.</w:t>
      </w:r>
      <w:r>
        <w:rPr>
          <w:rFonts w:ascii="Verdana" w:hAnsi="Verdana"/>
          <w:color w:val="555555"/>
          <w:sz w:val="18"/>
          <w:szCs w:val="18"/>
        </w:rPr>
        <w:br/>
        <w:t>Количество внесенных в ЕГРН границ населенных пунктов составляет 141 или 60,5 процента.</w:t>
      </w:r>
      <w:r>
        <w:rPr>
          <w:rFonts w:ascii="Verdana" w:hAnsi="Verdana"/>
          <w:color w:val="555555"/>
          <w:sz w:val="18"/>
          <w:szCs w:val="18"/>
        </w:rPr>
        <w:br/>
        <w:t>В рамках подготовительных мероприятий по описанию границ Республики Адыгея проводятся работы по согласованию фрагментов границ Апшеронского, Белореченского районов и муниципального образования город Горячий ключ Краснодарского края с муниципальными образованиями Республики Адыгея.</w:t>
      </w:r>
      <w:r>
        <w:rPr>
          <w:rFonts w:ascii="Verdana" w:hAnsi="Verdana"/>
          <w:color w:val="555555"/>
          <w:sz w:val="18"/>
          <w:szCs w:val="18"/>
        </w:rPr>
        <w:br/>
        <w:t xml:space="preserve">Фрагменты границ муниципальных образований «Город-курорт Сочи», «Мостовской район», «Лабинский район» Краснодарского края по </w:t>
      </w:r>
      <w:proofErr w:type="spellStart"/>
      <w:r>
        <w:rPr>
          <w:rFonts w:ascii="Verdana" w:hAnsi="Verdana"/>
          <w:color w:val="555555"/>
          <w:sz w:val="18"/>
          <w:szCs w:val="18"/>
        </w:rPr>
        <w:t>смежеству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 муниципальными образованиями Республики Адыгея «Майкопский район», «</w:t>
      </w:r>
      <w:proofErr w:type="spellStart"/>
      <w:r>
        <w:rPr>
          <w:rFonts w:ascii="Verdana" w:hAnsi="Verdana"/>
          <w:color w:val="555555"/>
          <w:sz w:val="18"/>
          <w:szCs w:val="18"/>
        </w:rPr>
        <w:t>Гиагинский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район», «</w:t>
      </w:r>
      <w:proofErr w:type="spellStart"/>
      <w:r>
        <w:rPr>
          <w:rFonts w:ascii="Verdana" w:hAnsi="Verdana"/>
          <w:color w:val="555555"/>
          <w:sz w:val="18"/>
          <w:szCs w:val="18"/>
        </w:rPr>
        <w:t>Кошехабльский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район» согласованы главами администраций вышеуказанных муниципальных образований Республики Адыгея и Краснодарского края.</w:t>
      </w:r>
      <w:r>
        <w:rPr>
          <w:rFonts w:ascii="Verdana" w:hAnsi="Verdana"/>
          <w:color w:val="555555"/>
          <w:sz w:val="18"/>
          <w:szCs w:val="18"/>
        </w:rPr>
        <w:br/>
        <w:t>Наличие в Едином государственном реестре недвижимости (ЕГРН) информации о границах муниципальных образований, границах населенных пунктов, территориальных зон имеет важное значение, так как позволяет предотвратить земельные споры, нарушения в сфере земельных отношений, а также возникновение ошибок при предоставлении земельных участков и налогообложении, способствует совершенствованию процесса управления земельными ресурсами, а также увеличивает инвестиционную привлекательность региона.</w:t>
      </w:r>
      <w:r>
        <w:rPr>
          <w:rFonts w:ascii="Verdana" w:hAnsi="Verdana"/>
          <w:color w:val="555555"/>
          <w:sz w:val="18"/>
          <w:szCs w:val="18"/>
        </w:rPr>
        <w:br/>
        <w:t>Необходимо отметить, что с 1 января 2021 года вступает в действие норма Градостроительного кодекса РФ, в соответствии с которой не допускается выдача разрешений на строительство при отсутствии в ЕГРН сведений о границах территориальных зон, в которых расположены земельные участки, на которых планируются строительство, реконструкция объектов капитального строительства за исключением строительства, реконструкции объектов федерального значения, объектов регионального значения, объектов местного значения муниципального района и объектов капитального строительства на земельных участках, на которые действие градостроительных регламентов не распространяется или для которых градостроительные регламенты не устанавливаются.</w:t>
      </w:r>
    </w:p>
    <w:p w14:paraId="13A0A043" w14:textId="77777777" w:rsidR="00303460" w:rsidRPr="00C75191" w:rsidRDefault="00303460" w:rsidP="00C75191"/>
    <w:sectPr w:rsidR="00303460" w:rsidRPr="00C75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B41"/>
    <w:rsid w:val="000432F5"/>
    <w:rsid w:val="000529FE"/>
    <w:rsid w:val="00063712"/>
    <w:rsid w:val="000C7C72"/>
    <w:rsid w:val="000D67C7"/>
    <w:rsid w:val="000F1FED"/>
    <w:rsid w:val="001215C3"/>
    <w:rsid w:val="0013311B"/>
    <w:rsid w:val="00137D3F"/>
    <w:rsid w:val="001435AC"/>
    <w:rsid w:val="00177671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B6D"/>
    <w:rsid w:val="00357EB8"/>
    <w:rsid w:val="003B17C7"/>
    <w:rsid w:val="003D39AB"/>
    <w:rsid w:val="003E50FE"/>
    <w:rsid w:val="003F54E5"/>
    <w:rsid w:val="0041059A"/>
    <w:rsid w:val="00437D8E"/>
    <w:rsid w:val="004459AF"/>
    <w:rsid w:val="00451178"/>
    <w:rsid w:val="0049140F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834DCA"/>
    <w:rsid w:val="008E3178"/>
    <w:rsid w:val="009836B1"/>
    <w:rsid w:val="009837E7"/>
    <w:rsid w:val="00991090"/>
    <w:rsid w:val="009B2336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13E43"/>
    <w:rsid w:val="00B2258A"/>
    <w:rsid w:val="00B92D06"/>
    <w:rsid w:val="00B95675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96611"/>
    <w:rsid w:val="00CA2B17"/>
    <w:rsid w:val="00CE1209"/>
    <w:rsid w:val="00CF3975"/>
    <w:rsid w:val="00CF42D5"/>
    <w:rsid w:val="00D06B6B"/>
    <w:rsid w:val="00D86B46"/>
    <w:rsid w:val="00DC134E"/>
    <w:rsid w:val="00DE3569"/>
    <w:rsid w:val="00E17C13"/>
    <w:rsid w:val="00E7148D"/>
    <w:rsid w:val="00E75FBD"/>
    <w:rsid w:val="00EF5DDD"/>
    <w:rsid w:val="00F052EB"/>
    <w:rsid w:val="00F774BF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105</cp:revision>
  <dcterms:created xsi:type="dcterms:W3CDTF">2020-09-22T17:44:00Z</dcterms:created>
  <dcterms:modified xsi:type="dcterms:W3CDTF">2020-09-22T18:42:00Z</dcterms:modified>
</cp:coreProperties>
</file>