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3840A" w14:textId="77777777" w:rsidR="009E2456" w:rsidRDefault="009E2456" w:rsidP="009E245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Процедура банкротства гражданина: особенности и последствия</w:t>
        </w:r>
      </w:hyperlink>
    </w:p>
    <w:p w14:paraId="00B33AA5" w14:textId="77777777" w:rsidR="009E2456" w:rsidRDefault="009E2456" w:rsidP="009E245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Институт банкротства граждан был введен в действие Федеральным законом № 154 ФЗ «О банкротстве физических лиц» в октябре 2015 года, который дал в законодательном порядке признавать гражданина банкротом. До этого времени в России заявить о банкротстве и пройти соответствующую процедуру могло только юридическое лицо.</w:t>
      </w:r>
      <w:r>
        <w:rPr>
          <w:rFonts w:ascii="Verdana" w:hAnsi="Verdana"/>
          <w:color w:val="555555"/>
          <w:sz w:val="18"/>
          <w:szCs w:val="18"/>
        </w:rPr>
        <w:br/>
        <w:t>Процедура признания банкротом физических лиц за последние годы стала весьма востребованной, так в настоящий момент на территории Республики Адыгея в процедуре банкротства находятся 178 граждан. Основной причиной банкротства физических лиц становятся долги перед банками и налоговой службой.</w:t>
      </w:r>
      <w:r>
        <w:rPr>
          <w:rFonts w:ascii="Verdana" w:hAnsi="Verdana"/>
          <w:color w:val="555555"/>
          <w:sz w:val="18"/>
          <w:szCs w:val="18"/>
        </w:rPr>
        <w:br/>
        <w:t>Законодатель четко обозначил признаки, при которых может быть применима процедура банкротства физлица:</w:t>
      </w:r>
      <w:r>
        <w:rPr>
          <w:rFonts w:ascii="Verdana" w:hAnsi="Verdana"/>
          <w:color w:val="555555"/>
          <w:sz w:val="18"/>
          <w:szCs w:val="18"/>
        </w:rPr>
        <w:br/>
        <w:t>сумма задолженности должна превышать 500 000 рублей;</w:t>
      </w:r>
      <w:r>
        <w:rPr>
          <w:rFonts w:ascii="Verdana" w:hAnsi="Verdana"/>
          <w:color w:val="555555"/>
          <w:sz w:val="18"/>
          <w:szCs w:val="18"/>
        </w:rPr>
        <w:br/>
        <w:t>просрочка выплаты долга или очередного платежа по нему составляет 3 месяца и более;</w:t>
      </w:r>
      <w:r>
        <w:rPr>
          <w:rFonts w:ascii="Verdana" w:hAnsi="Verdana"/>
          <w:color w:val="555555"/>
          <w:sz w:val="18"/>
          <w:szCs w:val="18"/>
        </w:rPr>
        <w:br/>
        <w:t>невозможность выплатить долг в дальнейшем.</w:t>
      </w:r>
      <w:r>
        <w:rPr>
          <w:rFonts w:ascii="Verdana" w:hAnsi="Verdana"/>
          <w:color w:val="555555"/>
          <w:sz w:val="18"/>
          <w:szCs w:val="18"/>
        </w:rPr>
        <w:br/>
        <w:t>Законодатель предусмотрел, что инициатором банкротства может выступать как сам должник, так и кредитор или налоговая служба.</w:t>
      </w:r>
      <w:r>
        <w:rPr>
          <w:rFonts w:ascii="Verdana" w:hAnsi="Verdana"/>
          <w:color w:val="555555"/>
          <w:sz w:val="18"/>
          <w:szCs w:val="18"/>
        </w:rPr>
        <w:br/>
        <w:t>Несмотря на то, что целью института банкротства граждан является «списание долгов», существуют такие виды долгов, которые не подлежат списанию. Так в частности не может быть списан текущий платеж за коммунальные услуги, интернет, связь. Не подпадает под банкротство и возмещение вреда, причиненного жизни и здоровью, например, в результате ДТП или совершения преступления. Не распространяется списание долгов и на возмещение морального вреда, взыскание алиментов.</w:t>
      </w:r>
      <w:r>
        <w:rPr>
          <w:rFonts w:ascii="Verdana" w:hAnsi="Verdana"/>
          <w:color w:val="555555"/>
          <w:sz w:val="18"/>
          <w:szCs w:val="18"/>
        </w:rPr>
        <w:br/>
        <w:t>Следует отметить, что признание банкротом влечет ряд последствий.</w:t>
      </w:r>
      <w:r>
        <w:rPr>
          <w:rFonts w:ascii="Verdana" w:hAnsi="Verdana"/>
          <w:color w:val="555555"/>
          <w:sz w:val="18"/>
          <w:szCs w:val="18"/>
        </w:rPr>
        <w:br/>
        <w:t>В течение пяти лет гражданин не вправе брать кредиты и займы без указания на факт своего банкротства, а также повторно заявлять о возбуждении дела о признании банкротом. Кроме того, в течение трех лет он не может занимать руководящие должности.</w:t>
      </w:r>
      <w:r>
        <w:rPr>
          <w:rFonts w:ascii="Verdana" w:hAnsi="Verdana"/>
          <w:color w:val="555555"/>
          <w:sz w:val="18"/>
          <w:szCs w:val="18"/>
        </w:rPr>
        <w:br/>
        <w:t>Управление Росреестра по Республике Адыгея как орган по контролю (надзору) в деле о банкротстве на постоянной основе принимает участие в судебных заседаниях в деле о признании гражданина несостоятельным и в собраниях кредиторов, проводимых финансовым управляющим.</w:t>
      </w:r>
      <w:r>
        <w:rPr>
          <w:rFonts w:ascii="Verdana" w:hAnsi="Verdana"/>
          <w:color w:val="555555"/>
          <w:sz w:val="18"/>
          <w:szCs w:val="18"/>
        </w:rPr>
        <w:br/>
        <w:t>Также Управление Росреестра по Республике Адыгея наделено полномочиями по составлению протоколов об административной ответственности в отношении арбитражных управляющих. Так, за 12 месяцев 2019 года за неправомерные действия при проведении процедур банкротства граждан 14 арбитражных управляющих были привлечены к административной ответственности.</w:t>
      </w:r>
    </w:p>
    <w:p w14:paraId="7C12E564" w14:textId="77777777" w:rsidR="00F653F6" w:rsidRPr="009E2456" w:rsidRDefault="00F653F6" w:rsidP="009E2456"/>
    <w:sectPr w:rsidR="00F653F6" w:rsidRPr="009E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3B14"/>
    <w:rsid w:val="00377986"/>
    <w:rsid w:val="003D16DF"/>
    <w:rsid w:val="003F79AB"/>
    <w:rsid w:val="00425B87"/>
    <w:rsid w:val="00431E17"/>
    <w:rsid w:val="00453233"/>
    <w:rsid w:val="004A2CF5"/>
    <w:rsid w:val="004C04A9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5295C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205C"/>
    <w:rsid w:val="008F7989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C71EE6"/>
    <w:rsid w:val="00C84B4D"/>
    <w:rsid w:val="00D32028"/>
    <w:rsid w:val="00D821BB"/>
    <w:rsid w:val="00D93C1D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27-protsedura-bankrotstva-grazhdanina-osobennosti-i-posled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101</cp:revision>
  <dcterms:created xsi:type="dcterms:W3CDTF">2020-09-07T18:55:00Z</dcterms:created>
  <dcterms:modified xsi:type="dcterms:W3CDTF">2020-09-07T20:12:00Z</dcterms:modified>
</cp:coreProperties>
</file>