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39596" w14:textId="77777777" w:rsidR="007072B2" w:rsidRDefault="007072B2" w:rsidP="007072B2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5"/>
            <w:rFonts w:ascii="Tahoma" w:hAnsi="Tahoma" w:cs="Tahoma"/>
            <w:color w:val="222222"/>
            <w:sz w:val="27"/>
            <w:szCs w:val="27"/>
          </w:rPr>
          <w:t>Обязанность по обеспечению надлежащего технического состояния и безопасной эксплуатации внутридомового газового оборудования.</w:t>
        </w:r>
      </w:hyperlink>
    </w:p>
    <w:p w14:paraId="416CEBA7" w14:textId="77777777" w:rsidR="007072B2" w:rsidRDefault="007072B2" w:rsidP="007072B2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Обязанность по обеспечению надлежащего технического состояния и безопасной эксплуатации внутридомового газового оборудования, а также по заключению соответствующих договоров согласно действующему законодательству возложена на потребителя или уполномоченное им лицо (управляющую компанию).</w:t>
      </w:r>
    </w:p>
    <w:p w14:paraId="0A994C06" w14:textId="77777777" w:rsidR="007072B2" w:rsidRDefault="007072B2" w:rsidP="007072B2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Согласно п.п. 17 и 23 Правил пользования газом в части обеспечения безопасности при использовании и содержании внутридомового, внутриквартирного газового оборудования в рамках предоставления коммунальной услуги по газоснабжению, утвержденных постановлением Правительства Российской Федерации от 14.05.2013 № 410 (далее — Правила), заказчиком по договору о техническом обслуживании и ремонте внутридомового и (или) внутриквартирного газового оборудования являются: в отношении внутридомового газового оборудования многоквартирного дома - управляющая компания; в отношении внутриквартирного газового оборудования - собственник (пользователь) помещения, в котором размещено такое оборудование.</w:t>
      </w:r>
    </w:p>
    <w:p w14:paraId="36063A4D" w14:textId="77777777" w:rsidR="007072B2" w:rsidRDefault="007072B2" w:rsidP="007072B2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Согласно данным Правилам ответственность за состояние газоиспользующего оборудования внутри жилого помещения возлагается на граждан и обязывает их своевременно заключать договоры о техобслуживании и ремонте внутриквартирного газового оборудования со специализированной организацией.</w:t>
      </w:r>
    </w:p>
    <w:p w14:paraId="27F777B0" w14:textId="77777777" w:rsidR="007072B2" w:rsidRDefault="007072B2" w:rsidP="007072B2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Указанным документом определен порядок заключения и исполнения договоров о техническом обслуживании и ремонте внутридомового (внутренние газопроводы) и внутриквартирного (газовые плиты, колонки, котлы) газового оборудования.</w:t>
      </w:r>
    </w:p>
    <w:p w14:paraId="5BB75B00" w14:textId="77777777" w:rsidR="007072B2" w:rsidRDefault="007072B2" w:rsidP="007072B2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От имени собственников (пользователей) помещений договор о техническом обслуживании внутриквартирного газового оборудования может быть подписан в их интересах управляющей компанией на основании протокола общего собрания собственников помещений в многоквартирном доме, на котором принято соответствующее решение.</w:t>
      </w:r>
    </w:p>
    <w:p w14:paraId="242AF474" w14:textId="77777777" w:rsidR="007072B2" w:rsidRDefault="007072B2" w:rsidP="007072B2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Проверке и обслуживанию подлежат любые газовые приборы, установленные в квартире, частном и многоквартирном доме.</w:t>
      </w:r>
    </w:p>
    <w:p w14:paraId="1EF0DDBC" w14:textId="77777777" w:rsidR="007072B2" w:rsidRDefault="007072B2" w:rsidP="007072B2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Техническое обслуживание оборудования может проводить организация, имеющая в штате аттестованных специалистов по обслуживанию и ремонту газового оборудования.</w:t>
      </w:r>
    </w:p>
    <w:p w14:paraId="197735BD" w14:textId="77777777" w:rsidR="007072B2" w:rsidRDefault="007072B2" w:rsidP="007072B2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соответствии со ст. 9.23 КоАП РФ введена административная ответственность за уклонение от заключения договора о техническом обслуживании и ремонте внутридомового и (или) внутриквартирного газового оборудования в виде административного штрафа: на граждан в размере от одной тысячи до двух тысяч рублей; на должностных лиц - от пяти тысяч до двадцати тысяч рублей;</w:t>
      </w:r>
    </w:p>
    <w:p w14:paraId="0D554F3B" w14:textId="77777777" w:rsidR="007072B2" w:rsidRDefault="007072B2" w:rsidP="007072B2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Кроме того, в силу п. 80 Правил отсутствие договора о техническом обслуживании и ремонте внутридомового и (или) внутриквартирного газового оборудования является основанием для приостановления подачи газа.</w:t>
      </w:r>
    </w:p>
    <w:p w14:paraId="4133E465" w14:textId="6AFB98FA" w:rsidR="00CC3A7F" w:rsidRPr="007072B2" w:rsidRDefault="00CC3A7F" w:rsidP="007072B2"/>
    <w:sectPr w:rsidR="00CC3A7F" w:rsidRPr="00707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7F"/>
    <w:rsid w:val="000B04DD"/>
    <w:rsid w:val="000F43CC"/>
    <w:rsid w:val="00222300"/>
    <w:rsid w:val="00284A74"/>
    <w:rsid w:val="002C048C"/>
    <w:rsid w:val="002C66EA"/>
    <w:rsid w:val="00303455"/>
    <w:rsid w:val="00337B4E"/>
    <w:rsid w:val="0034571C"/>
    <w:rsid w:val="00424386"/>
    <w:rsid w:val="00461199"/>
    <w:rsid w:val="0047296C"/>
    <w:rsid w:val="00501CB4"/>
    <w:rsid w:val="00513A2A"/>
    <w:rsid w:val="00570C9D"/>
    <w:rsid w:val="00572D97"/>
    <w:rsid w:val="00631BD6"/>
    <w:rsid w:val="006905CD"/>
    <w:rsid w:val="006B0508"/>
    <w:rsid w:val="007072B2"/>
    <w:rsid w:val="00753EA3"/>
    <w:rsid w:val="00761BA6"/>
    <w:rsid w:val="007909AA"/>
    <w:rsid w:val="007B11C5"/>
    <w:rsid w:val="007D23E9"/>
    <w:rsid w:val="007F0B39"/>
    <w:rsid w:val="00822C92"/>
    <w:rsid w:val="00842FB3"/>
    <w:rsid w:val="008C4D9E"/>
    <w:rsid w:val="008E5CAC"/>
    <w:rsid w:val="00911F3F"/>
    <w:rsid w:val="009D4368"/>
    <w:rsid w:val="00A253C9"/>
    <w:rsid w:val="00A45580"/>
    <w:rsid w:val="00A5398C"/>
    <w:rsid w:val="00A80EF2"/>
    <w:rsid w:val="00AD63E5"/>
    <w:rsid w:val="00B2202C"/>
    <w:rsid w:val="00BE4B32"/>
    <w:rsid w:val="00C83FE9"/>
    <w:rsid w:val="00CC3A7F"/>
    <w:rsid w:val="00CE76B4"/>
    <w:rsid w:val="00D23D8F"/>
    <w:rsid w:val="00D90AD7"/>
    <w:rsid w:val="00DC5A23"/>
    <w:rsid w:val="00E41D20"/>
    <w:rsid w:val="00E467E9"/>
    <w:rsid w:val="00E572A3"/>
    <w:rsid w:val="00E60298"/>
    <w:rsid w:val="00E96FAD"/>
    <w:rsid w:val="00EB153D"/>
    <w:rsid w:val="00EB3827"/>
    <w:rsid w:val="00EF3448"/>
    <w:rsid w:val="00F25591"/>
    <w:rsid w:val="00FB5ABE"/>
    <w:rsid w:val="00FB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A22F"/>
  <w15:chartTrackingRefBased/>
  <w15:docId w15:val="{CB431F5B-DFEE-4712-BB40-252639F7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7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31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31BD6"/>
    <w:rPr>
      <w:color w:val="0000FF"/>
      <w:u w:val="single"/>
    </w:rPr>
  </w:style>
  <w:style w:type="character" w:customStyle="1" w:styleId="newsitemcategory">
    <w:name w:val="newsitem_category"/>
    <w:basedOn w:val="a0"/>
    <w:rsid w:val="00631BD6"/>
  </w:style>
  <w:style w:type="character" w:customStyle="1" w:styleId="newsitemhits">
    <w:name w:val="newsitem_hits"/>
    <w:basedOn w:val="a0"/>
    <w:rsid w:val="00631BD6"/>
  </w:style>
  <w:style w:type="character" w:customStyle="1" w:styleId="email">
    <w:name w:val="email"/>
    <w:basedOn w:val="a0"/>
    <w:rsid w:val="00631BD6"/>
  </w:style>
  <w:style w:type="character" w:customStyle="1" w:styleId="print">
    <w:name w:val="print"/>
    <w:basedOn w:val="a0"/>
    <w:rsid w:val="00631BD6"/>
  </w:style>
  <w:style w:type="paragraph" w:customStyle="1" w:styleId="11">
    <w:name w:val="1"/>
    <w:basedOn w:val="a"/>
    <w:rsid w:val="0075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39-obyazannost-po-obespecheniyu-nadlezhashchego-tekhnicheskogo-sostoyaniya-i-bezopasnoj-ekspluatatsii-vnutridomovogo-gazovogo-oborudov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75</cp:revision>
  <dcterms:created xsi:type="dcterms:W3CDTF">2020-09-07T17:06:00Z</dcterms:created>
  <dcterms:modified xsi:type="dcterms:W3CDTF">2020-09-07T18:46:00Z</dcterms:modified>
</cp:coreProperties>
</file>