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>
      <w:pPr>
        <w:ind/>
        <w:jc w:val="center"/>
        <w:rPr>
          <w:b w:val="1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ГАРАЖНАЯ АМНИСТИЯ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Почти 3,5 миллиона автовладельцев построили свои гаражи много лет назад (в том числе, в советское время), но по разным причинам не смогли оформить на них право собственности. А это значит, что они не могут их продать, подарить, оставить в наследство или получить компенсацию за снос, если земля под гаражом отдана под застройку.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Данный закон должен быть принят до конца 2020 года и поможет гражданам в упрощённом порядке оформить права на гаражи и землю под ними. 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Каким требованиям должен отвечать гараж, чтобы попасть под амнистию:</w:t>
      </w:r>
    </w:p>
    <w:p w14:paraId="08000000">
      <w:pPr>
        <w:numPr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гараж должен быть капитальной постройкой с фундаментом</w:t>
      </w:r>
    </w:p>
    <w:p w14:paraId="09000000">
      <w:pPr>
        <w:numPr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гараж должен быть построен до 31 декабря 2004 года. После этого вступил в силу новый Градостроительный кодекс, и гаражи должны были строиться по единым правилам. </w:t>
      </w:r>
    </w:p>
    <w:p w14:paraId="0A000000">
      <w:pPr>
        <w:numPr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гараж должен быть расположен на государственной или муниципальной земле </w:t>
      </w: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только «гаражная амнистия» начнёт работать, вам необходимо будет написать в МФЦ или местной администрации заявление о предоставлении земельного участка под гаражом и представить документы, которые подтверждают владение данным объектом.</w:t>
      </w:r>
    </w:p>
    <w:p w14:paraId="0C000000">
      <w:pPr>
        <w:ind/>
        <w:jc w:val="both"/>
        <w:rPr>
          <w:rFonts w:ascii="Times New Roman" w:hAnsi="Times New Roman"/>
          <w:sz w:val="28"/>
        </w:rPr>
      </w:pP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Обычный1"/>
    <w:link w:val="Style_3_ch"/>
  </w:style>
  <w:style w:styleId="Style_3_ch" w:type="character">
    <w:name w:val="Обычный1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alloon Text"/>
    <w:basedOn w:val="Style_1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extended-text__short"/>
    <w:basedOn w:val="Style_10"/>
    <w:link w:val="Style_9_ch"/>
  </w:style>
  <w:style w:styleId="Style_9_ch" w:type="character">
    <w:name w:val="extended-text__short"/>
    <w:basedOn w:val="Style_10_ch"/>
    <w:link w:val="Style_9"/>
  </w:style>
  <w:style w:styleId="Style_11" w:type="paragraph">
    <w:name w:val="toc 3"/>
    <w:next w:val="Style_1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Основной шрифт абзаца2"/>
    <w:link w:val="Style_13_ch"/>
  </w:style>
  <w:style w:styleId="Style_13_ch" w:type="character">
    <w:name w:val="Основной шрифт абзаца2"/>
    <w:link w:val="Style_13"/>
  </w:style>
  <w:style w:styleId="Style_14" w:type="paragraph">
    <w:name w:val="Normal (Web)"/>
    <w:basedOn w:val="Style_1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Normal (Web)"/>
    <w:basedOn w:val="Style_1_ch"/>
    <w:link w:val="Style_14"/>
    <w:rPr>
      <w:rFonts w:ascii="Times New Roman" w:hAnsi="Times New Roman"/>
      <w:sz w:val="24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1"/>
    <w:link w:val="Style_19_ch"/>
    <w:uiPriority w:val="39"/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Гиперссылка1"/>
    <w:link w:val="Style_21_ch"/>
    <w:rPr>
      <w:color w:val="0000FF"/>
      <w:u w:val="single"/>
    </w:rPr>
  </w:style>
  <w:style w:styleId="Style_21_ch" w:type="character">
    <w:name w:val="Гиперссылка1"/>
    <w:link w:val="Style_21"/>
    <w:rPr>
      <w:color w:val="0000FF"/>
      <w:u w:val="single"/>
    </w:rPr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23" w:type="paragraph">
    <w:name w:val="toc 9"/>
    <w:next w:val="Style_1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1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toc 5"/>
    <w:next w:val="Style_1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1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1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1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1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List Paragraph"/>
    <w:basedOn w:val="Style_1"/>
    <w:link w:val="Style_32_ch"/>
    <w:pPr>
      <w:ind w:firstLine="0" w:left="720"/>
      <w:contextualSpacing w:val="1"/>
    </w:pPr>
  </w:style>
  <w:style w:styleId="Style_32_ch" w:type="character">
    <w:name w:val="List Paragraph"/>
    <w:basedOn w:val="Style_1_ch"/>
    <w:link w:val="Style_32"/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2020-10-06T06:36:27Z</dcterms:modified>
</cp:coreProperties>
</file>